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5E9" w:rsidRPr="001821FB" w:rsidRDefault="00C365E9" w:rsidP="00C365E9">
      <w:pPr>
        <w:jc w:val="center"/>
        <w:rPr>
          <w:b/>
          <w:sz w:val="32"/>
          <w:szCs w:val="32"/>
        </w:rPr>
      </w:pPr>
      <w:r w:rsidRPr="001821FB">
        <w:rPr>
          <w:b/>
          <w:sz w:val="32"/>
          <w:szCs w:val="32"/>
        </w:rPr>
        <w:t>Zápisnica</w:t>
      </w:r>
    </w:p>
    <w:p w:rsidR="00C365E9" w:rsidRDefault="00C365E9" w:rsidP="00C365E9">
      <w:pPr>
        <w:jc w:val="center"/>
      </w:pPr>
      <w:r>
        <w:t xml:space="preserve">z rokovania Predstavenstva SKSPaASP konaného v </w:t>
      </w:r>
      <w:r w:rsidR="00EF03D1">
        <w:t>Žiline</w:t>
      </w:r>
      <w:r>
        <w:t>, dňa 3.10.2019</w:t>
      </w:r>
    </w:p>
    <w:p w:rsidR="00C365E9" w:rsidRDefault="00C365E9" w:rsidP="00C365E9">
      <w:r>
        <w:t>prítomní: podľa prezenčnej listiny</w:t>
      </w:r>
    </w:p>
    <w:p w:rsidR="00C365E9" w:rsidRDefault="00C365E9" w:rsidP="00E25FC0">
      <w:pPr>
        <w:tabs>
          <w:tab w:val="left" w:pos="1418"/>
          <w:tab w:val="left" w:pos="1560"/>
        </w:tabs>
        <w:spacing w:after="0"/>
        <w:jc w:val="both"/>
      </w:pPr>
      <w:r w:rsidRPr="00224026">
        <w:t xml:space="preserve">program: </w:t>
      </w:r>
      <w:r w:rsidRPr="00224026">
        <w:tab/>
      </w:r>
      <w:r>
        <w:t xml:space="preserve"> </w:t>
      </w:r>
    </w:p>
    <w:p w:rsidR="00C365E9" w:rsidRPr="00224026" w:rsidRDefault="00C365E9" w:rsidP="00E25FC0">
      <w:pPr>
        <w:tabs>
          <w:tab w:val="left" w:pos="1418"/>
          <w:tab w:val="left" w:pos="1560"/>
        </w:tabs>
        <w:spacing w:after="0"/>
        <w:jc w:val="both"/>
      </w:pPr>
      <w:r>
        <w:t>01</w:t>
      </w:r>
      <w:r w:rsidRPr="00224026">
        <w:t>.O</w:t>
      </w:r>
      <w:r w:rsidRPr="00224026">
        <w:rPr>
          <w:shd w:val="clear" w:color="auto" w:fill="FFFFFF"/>
        </w:rPr>
        <w:t>rganizačné zabezpečenie snemu, príspevky do programu</w:t>
      </w:r>
    </w:p>
    <w:p w:rsidR="00C365E9" w:rsidRPr="00224026" w:rsidRDefault="00C365E9" w:rsidP="00E25FC0">
      <w:pPr>
        <w:tabs>
          <w:tab w:val="left" w:pos="1418"/>
          <w:tab w:val="left" w:pos="1560"/>
        </w:tabs>
        <w:spacing w:after="0"/>
        <w:jc w:val="both"/>
        <w:rPr>
          <w:shd w:val="clear" w:color="auto" w:fill="FFFFFF"/>
        </w:rPr>
      </w:pPr>
      <w:r w:rsidRPr="00224026">
        <w:rPr>
          <w:rFonts w:eastAsia="Calibri"/>
          <w:lang w:eastAsia="ar-SA"/>
        </w:rPr>
        <w:t xml:space="preserve">02. </w:t>
      </w:r>
      <w:r w:rsidRPr="00224026">
        <w:rPr>
          <w:shd w:val="clear" w:color="auto" w:fill="FFFFFF"/>
        </w:rPr>
        <w:t xml:space="preserve">Finančná situácia komory, </w:t>
      </w:r>
      <w:r w:rsidRPr="00224026">
        <w:t>z</w:t>
      </w:r>
      <w:r w:rsidRPr="00224026">
        <w:rPr>
          <w:shd w:val="clear" w:color="auto" w:fill="FFFFFF"/>
        </w:rPr>
        <w:t>mena rozpočtu na rok 2019</w:t>
      </w:r>
      <w:r w:rsidRPr="00224026">
        <w:t xml:space="preserve"> </w:t>
      </w:r>
    </w:p>
    <w:p w:rsidR="00C365E9" w:rsidRPr="00224026" w:rsidRDefault="00C365E9" w:rsidP="00E25FC0">
      <w:pPr>
        <w:suppressAutoHyphens/>
        <w:spacing w:after="0"/>
        <w:jc w:val="both"/>
        <w:rPr>
          <w:rFonts w:eastAsia="Calibri"/>
          <w:lang w:eastAsia="ar-SA"/>
        </w:rPr>
      </w:pPr>
      <w:r w:rsidRPr="00224026">
        <w:rPr>
          <w:rFonts w:eastAsia="Calibri"/>
          <w:b/>
          <w:lang w:eastAsia="ar-SA"/>
        </w:rPr>
        <w:t>Obedňajšia prestávka</w:t>
      </w:r>
      <w:r w:rsidRPr="00224026">
        <w:rPr>
          <w:rFonts w:eastAsia="Calibri"/>
          <w:lang w:eastAsia="ar-SA"/>
        </w:rPr>
        <w:tab/>
      </w:r>
    </w:p>
    <w:p w:rsidR="00C365E9" w:rsidRPr="00224026" w:rsidRDefault="00C365E9" w:rsidP="00E25FC0">
      <w:pPr>
        <w:spacing w:after="0"/>
        <w:jc w:val="both"/>
      </w:pPr>
      <w:r w:rsidRPr="00224026">
        <w:rPr>
          <w:rFonts w:eastAsia="Calibri"/>
          <w:lang w:eastAsia="ar-SA"/>
        </w:rPr>
        <w:t>03.</w:t>
      </w:r>
      <w:r w:rsidRPr="00224026">
        <w:rPr>
          <w:rFonts w:eastAsia="Calibri"/>
          <w:shd w:val="clear" w:color="auto" w:fill="FFFFFF"/>
          <w:lang w:eastAsia="ar-SA"/>
        </w:rPr>
        <w:t xml:space="preserve"> </w:t>
      </w:r>
      <w:r w:rsidRPr="00224026">
        <w:t>Info. o prebiehajúcich školeniach</w:t>
      </w:r>
    </w:p>
    <w:p w:rsidR="00C365E9" w:rsidRPr="00224026" w:rsidRDefault="00C365E9" w:rsidP="00E25FC0">
      <w:pPr>
        <w:tabs>
          <w:tab w:val="left" w:pos="1418"/>
        </w:tabs>
        <w:spacing w:after="0"/>
        <w:jc w:val="both"/>
      </w:pPr>
      <w:r w:rsidRPr="00224026">
        <w:rPr>
          <w:rFonts w:eastAsia="Calibri"/>
          <w:lang w:eastAsia="ar-SA"/>
        </w:rPr>
        <w:t xml:space="preserve">04. </w:t>
      </w:r>
      <w:r w:rsidRPr="00224026">
        <w:t xml:space="preserve">Novelizácia  </w:t>
      </w:r>
      <w:r w:rsidRPr="00224026">
        <w:rPr>
          <w:shd w:val="clear" w:color="auto" w:fill="FFFFFF"/>
        </w:rPr>
        <w:t>Zákona č. </w:t>
      </w:r>
      <w:r w:rsidRPr="00224026">
        <w:rPr>
          <w:rStyle w:val="Zvraznenie"/>
          <w:bCs/>
          <w:shd w:val="clear" w:color="auto" w:fill="FFFFFF"/>
        </w:rPr>
        <w:t>219/2014 Z. z</w:t>
      </w:r>
      <w:r w:rsidRPr="00224026">
        <w:rPr>
          <w:shd w:val="clear" w:color="auto" w:fill="FFFFFF"/>
        </w:rPr>
        <w:t>. - o </w:t>
      </w:r>
      <w:r w:rsidRPr="00224026">
        <w:rPr>
          <w:rStyle w:val="Zvraznenie"/>
          <w:bCs/>
          <w:shd w:val="clear" w:color="auto" w:fill="FFFFFF"/>
        </w:rPr>
        <w:t>sociálnej práci</w:t>
      </w:r>
      <w:r w:rsidRPr="00224026">
        <w:rPr>
          <w:sz w:val="21"/>
          <w:szCs w:val="21"/>
          <w:shd w:val="clear" w:color="auto" w:fill="FFFFFF"/>
        </w:rPr>
        <w:t> </w:t>
      </w:r>
    </w:p>
    <w:p w:rsidR="00C365E9" w:rsidRPr="00224026" w:rsidRDefault="00C365E9" w:rsidP="00E25FC0">
      <w:pPr>
        <w:spacing w:after="0"/>
        <w:jc w:val="both"/>
      </w:pPr>
      <w:r w:rsidRPr="00224026">
        <w:rPr>
          <w:rFonts w:eastAsia="Calibri"/>
          <w:lang w:eastAsia="ar-SA"/>
        </w:rPr>
        <w:t xml:space="preserve">05. </w:t>
      </w:r>
      <w:r w:rsidRPr="00224026">
        <w:t>Postavenie sociálneho pracovníka v zdravotníctve</w:t>
      </w:r>
    </w:p>
    <w:p w:rsidR="00C365E9" w:rsidRPr="00224026" w:rsidRDefault="00C365E9" w:rsidP="00E25FC0">
      <w:pPr>
        <w:tabs>
          <w:tab w:val="left" w:pos="1276"/>
          <w:tab w:val="left" w:pos="1418"/>
        </w:tabs>
        <w:spacing w:after="0"/>
        <w:jc w:val="both"/>
      </w:pPr>
      <w:r w:rsidRPr="00224026">
        <w:rPr>
          <w:rFonts w:eastAsia="Calibri"/>
          <w:lang w:eastAsia="ar-SA"/>
        </w:rPr>
        <w:t xml:space="preserve">06. </w:t>
      </w:r>
      <w:r w:rsidRPr="00224026">
        <w:t xml:space="preserve">informácia k vyhláške </w:t>
      </w:r>
      <w:r w:rsidRPr="00224026">
        <w:rPr>
          <w:shd w:val="clear" w:color="auto" w:fill="FFFFFF"/>
        </w:rPr>
        <w:t>MŠVVaŠ SR č.</w:t>
      </w:r>
      <w:r w:rsidRPr="00224026">
        <w:t xml:space="preserve">244/2019 </w:t>
      </w:r>
      <w:r w:rsidRPr="00224026">
        <w:rPr>
          <w:bCs/>
          <w:shd w:val="clear" w:color="auto" w:fill="FFFFFF"/>
        </w:rPr>
        <w:t>o sústave študijných odborov SR</w:t>
      </w:r>
      <w:r w:rsidRPr="00224026">
        <w:rPr>
          <w:b/>
          <w:bCs/>
          <w:color w:val="000000"/>
          <w:shd w:val="clear" w:color="auto" w:fill="FFFFFF"/>
        </w:rPr>
        <w:t xml:space="preserve"> </w:t>
      </w:r>
    </w:p>
    <w:p w:rsidR="00C365E9" w:rsidRDefault="00C365E9" w:rsidP="00E25FC0">
      <w:pPr>
        <w:spacing w:after="0"/>
        <w:jc w:val="both"/>
      </w:pPr>
      <w:r w:rsidRPr="00224026">
        <w:rPr>
          <w:rFonts w:eastAsia="Calibri"/>
          <w:lang w:eastAsia="ar-SA"/>
        </w:rPr>
        <w:t>07.</w:t>
      </w:r>
      <w:r w:rsidRPr="00224026">
        <w:t xml:space="preserve"> </w:t>
      </w:r>
      <w:r w:rsidR="009B7254">
        <w:t xml:space="preserve">prerokovanie nových </w:t>
      </w:r>
      <w:r w:rsidRPr="00224026">
        <w:t>žiadosti</w:t>
      </w:r>
      <w:r w:rsidR="009B7254">
        <w:t xml:space="preserve"> o členstvo v komore</w:t>
      </w:r>
    </w:p>
    <w:p w:rsidR="009B7254" w:rsidRPr="00224026" w:rsidRDefault="009B7254" w:rsidP="00E25FC0">
      <w:pPr>
        <w:spacing w:after="0"/>
        <w:jc w:val="both"/>
      </w:pPr>
    </w:p>
    <w:p w:rsidR="00C365E9" w:rsidRPr="00224026" w:rsidRDefault="00C365E9" w:rsidP="00E25FC0">
      <w:pPr>
        <w:suppressAutoHyphens/>
        <w:spacing w:after="0"/>
        <w:jc w:val="both"/>
        <w:rPr>
          <w:rFonts w:eastAsia="Calibri" w:cs="Calibri"/>
          <w:lang w:eastAsia="ar-SA"/>
        </w:rPr>
      </w:pPr>
      <w:r w:rsidRPr="00224026">
        <w:rPr>
          <w:rFonts w:eastAsia="Calibri"/>
          <w:b/>
          <w:lang w:eastAsia="ar-SA"/>
        </w:rPr>
        <w:t>Záver rokovania</w:t>
      </w:r>
    </w:p>
    <w:p w:rsidR="00C365E9" w:rsidRDefault="00C365E9" w:rsidP="00C365E9">
      <w:pPr>
        <w:autoSpaceDE w:val="0"/>
        <w:autoSpaceDN w:val="0"/>
        <w:adjustRightInd w:val="0"/>
        <w:spacing w:after="0"/>
        <w:jc w:val="both"/>
        <w:rPr>
          <w:rFonts w:asciiTheme="minorHAnsi" w:hAnsiTheme="minorHAnsi" w:cs="Calibri"/>
          <w:color w:val="000000"/>
        </w:rPr>
      </w:pPr>
    </w:p>
    <w:p w:rsidR="00C365E9" w:rsidRDefault="00C365E9" w:rsidP="00C365E9">
      <w:pPr>
        <w:autoSpaceDE w:val="0"/>
        <w:autoSpaceDN w:val="0"/>
        <w:adjustRightInd w:val="0"/>
        <w:spacing w:after="0"/>
        <w:jc w:val="both"/>
        <w:rPr>
          <w:rFonts w:asciiTheme="minorHAnsi" w:hAnsiTheme="minorHAnsi" w:cs="Calibri"/>
          <w:color w:val="000000"/>
        </w:rPr>
      </w:pPr>
      <w:r>
        <w:rPr>
          <w:rFonts w:asciiTheme="minorHAnsi" w:hAnsiTheme="minorHAnsi" w:cs="Calibri"/>
          <w:color w:val="000000"/>
        </w:rPr>
        <w:t>V plánovanom čase o 10:30 nebolo predstavenstvo komory uznášaniaschopné v zmysle rokovacieho poriadku komory. Preto podpredse</w:t>
      </w:r>
      <w:r w:rsidR="006A7F9B">
        <w:rPr>
          <w:rFonts w:asciiTheme="minorHAnsi" w:hAnsiTheme="minorHAnsi" w:cs="Calibri"/>
          <w:color w:val="000000"/>
        </w:rPr>
        <w:t>dníčka</w:t>
      </w:r>
      <w:r>
        <w:rPr>
          <w:rFonts w:asciiTheme="minorHAnsi" w:hAnsiTheme="minorHAnsi" w:cs="Calibri"/>
          <w:color w:val="000000"/>
        </w:rPr>
        <w:t xml:space="preserve"> komory využil článok 3, ods. 2 rokovacieho poriadku komory, ktorý znie: </w:t>
      </w:r>
      <w:r>
        <w:rPr>
          <w:rFonts w:asciiTheme="minorHAnsi" w:hAnsiTheme="minorHAnsi" w:cs="Calibri"/>
          <w:iCs/>
          <w:color w:val="000000"/>
        </w:rPr>
        <w:t xml:space="preserve">Ak nie je prítomná nadpolovičná väčšina zvolených členov orgánu komory s hlasovacím právom, rokovanie orgánu komory sa preruší. Do tridsiatich minút predseda orgánu komory alebo ním poverený člen orgánu komory zvolá náhradné rokovanie, ktoré je uznášaniaschopné pri akomkoľvek počte zvolených členov orgánu komory s hlasovacím právom. </w:t>
      </w:r>
    </w:p>
    <w:p w:rsidR="00C365E9" w:rsidRDefault="00C365E9" w:rsidP="00C365E9">
      <w:pPr>
        <w:spacing w:after="0"/>
        <w:jc w:val="both"/>
        <w:rPr>
          <w:rFonts w:asciiTheme="minorHAnsi" w:hAnsiTheme="minorHAnsi" w:cs="Calibri"/>
        </w:rPr>
      </w:pPr>
    </w:p>
    <w:p w:rsidR="00C365E9" w:rsidRDefault="00C365E9" w:rsidP="00C365E9">
      <w:pPr>
        <w:spacing w:after="0"/>
        <w:jc w:val="both"/>
        <w:rPr>
          <w:rFonts w:asciiTheme="minorHAnsi" w:hAnsiTheme="minorHAnsi" w:cs="Calibri"/>
        </w:rPr>
      </w:pPr>
      <w:r>
        <w:rPr>
          <w:rFonts w:asciiTheme="minorHAnsi" w:hAnsiTheme="minorHAnsi" w:cs="Calibri"/>
        </w:rPr>
        <w:t>Za zapisovateľ</w:t>
      </w:r>
      <w:r w:rsidR="00B60189">
        <w:rPr>
          <w:rFonts w:asciiTheme="minorHAnsi" w:hAnsiTheme="minorHAnsi" w:cs="Calibri"/>
        </w:rPr>
        <w:t>ku</w:t>
      </w:r>
      <w:r>
        <w:rPr>
          <w:rFonts w:asciiTheme="minorHAnsi" w:hAnsiTheme="minorHAnsi" w:cs="Calibri"/>
        </w:rPr>
        <w:t xml:space="preserve"> bola určená Mgr. Stanislava Bartošová, za overovateľ</w:t>
      </w:r>
      <w:r w:rsidR="00B60189">
        <w:rPr>
          <w:rFonts w:asciiTheme="minorHAnsi" w:hAnsiTheme="minorHAnsi" w:cs="Calibri"/>
        </w:rPr>
        <w:t xml:space="preserve">ku </w:t>
      </w:r>
      <w:r>
        <w:rPr>
          <w:rFonts w:asciiTheme="minorHAnsi" w:hAnsiTheme="minorHAnsi" w:cs="Calibri"/>
        </w:rPr>
        <w:t xml:space="preserve">zápisnice: PhDr. Mgr. Oľga Jarošová, PhD. </w:t>
      </w:r>
    </w:p>
    <w:p w:rsidR="009C1A17" w:rsidRDefault="00C365E9" w:rsidP="00C365E9">
      <w:pPr>
        <w:jc w:val="both"/>
      </w:pPr>
      <w:r>
        <w:t>Všetci členovia Predstavenstva s týmito osobami súhlasili a zobr</w:t>
      </w:r>
      <w:r w:rsidR="000B28E6">
        <w:t>ali to jednomyseľne na vedomie.</w:t>
      </w:r>
    </w:p>
    <w:p w:rsidR="00E25FC0" w:rsidRDefault="00C365E9" w:rsidP="009A305A">
      <w:pPr>
        <w:spacing w:after="0"/>
        <w:jc w:val="both"/>
        <w:rPr>
          <w:b/>
          <w:shd w:val="clear" w:color="auto" w:fill="FFFFFF"/>
        </w:rPr>
      </w:pPr>
      <w:r w:rsidRPr="00E25FC0">
        <w:rPr>
          <w:b/>
        </w:rPr>
        <w:t>01.</w:t>
      </w:r>
      <w:r w:rsidRPr="00E25FC0">
        <w:t xml:space="preserve"> </w:t>
      </w:r>
      <w:r w:rsidRPr="00E25FC0">
        <w:rPr>
          <w:b/>
        </w:rPr>
        <w:t>O</w:t>
      </w:r>
      <w:r w:rsidRPr="00E25FC0">
        <w:rPr>
          <w:b/>
          <w:shd w:val="clear" w:color="auto" w:fill="FFFFFF"/>
        </w:rPr>
        <w:t>rganizačné zabezpečenie snemu, príspevky do programu</w:t>
      </w:r>
    </w:p>
    <w:p w:rsidR="00306DA4" w:rsidRPr="00E25FC0" w:rsidRDefault="00306DA4" w:rsidP="009A305A">
      <w:pPr>
        <w:spacing w:after="0"/>
        <w:jc w:val="both"/>
        <w:rPr>
          <w:b/>
          <w:shd w:val="clear" w:color="auto" w:fill="FFFFFF"/>
        </w:rPr>
      </w:pPr>
      <w:r>
        <w:t>V rámci tohto bodu rokovania prítomní členovia komory pripomienkovali a upravovali predložený program zasadnutia snemu komory a zároveň boli bližšie informovaní o aktuálnom stave prác na úlohách, spojených so zasadnutím snemu komory.</w:t>
      </w:r>
      <w:r w:rsidR="002436C0">
        <w:t xml:space="preserve"> </w:t>
      </w:r>
      <w:r>
        <w:t xml:space="preserve"> </w:t>
      </w:r>
    </w:p>
    <w:p w:rsidR="006A7F9B" w:rsidRDefault="00C365E9" w:rsidP="002C470A">
      <w:pPr>
        <w:spacing w:after="0"/>
      </w:pPr>
      <w:r w:rsidRPr="006A7F9B">
        <w:rPr>
          <w:b/>
        </w:rPr>
        <w:t>Uznesenie:</w:t>
      </w:r>
      <w:r w:rsidRPr="000B28E6">
        <w:rPr>
          <w:b/>
          <w:sz w:val="24"/>
          <w:szCs w:val="24"/>
        </w:rPr>
        <w:t xml:space="preserve"> </w:t>
      </w:r>
      <w:r w:rsidR="000B28E6" w:rsidRPr="002C470A">
        <w:t>Predstavenstvo schválilo a </w:t>
      </w:r>
      <w:r w:rsidR="002C470A" w:rsidRPr="002C470A">
        <w:t>zároveň</w:t>
      </w:r>
      <w:r w:rsidR="000B28E6" w:rsidRPr="002C470A">
        <w:t xml:space="preserve"> </w:t>
      </w:r>
      <w:r w:rsidR="002C470A" w:rsidRPr="002C470A">
        <w:t>vymenovalo</w:t>
      </w:r>
      <w:r w:rsidR="000B28E6" w:rsidRPr="002C470A">
        <w:t xml:space="preserve"> </w:t>
      </w:r>
      <w:r w:rsidR="002C470A" w:rsidRPr="002C470A">
        <w:t>členov</w:t>
      </w:r>
      <w:r w:rsidR="000B28E6" w:rsidRPr="002C470A">
        <w:t xml:space="preserve"> volebnej komisie, ktorým bude odoslaný </w:t>
      </w:r>
      <w:r w:rsidR="00B60189">
        <w:t>d</w:t>
      </w:r>
      <w:bookmarkStart w:id="0" w:name="_GoBack"/>
      <w:bookmarkEnd w:id="0"/>
      <w:r w:rsidR="000B28E6" w:rsidRPr="002C470A">
        <w:t>ekrét o vymenovaní členov volebnej komisie pri príležitosti konania volieb Slovenskej komory SP a ASP, ktoré sa uskutočnia  dňa 24.10.2019</w:t>
      </w:r>
      <w:r w:rsidR="002436C0">
        <w:t xml:space="preserve">. </w:t>
      </w:r>
    </w:p>
    <w:p w:rsidR="006A7F9B" w:rsidRPr="006A7F9B" w:rsidRDefault="006A7F9B" w:rsidP="002C470A">
      <w:pPr>
        <w:spacing w:after="0"/>
      </w:pPr>
    </w:p>
    <w:p w:rsidR="002C470A" w:rsidRPr="002C470A" w:rsidRDefault="000B28E6" w:rsidP="002C470A">
      <w:pPr>
        <w:spacing w:after="0"/>
        <w:ind w:left="1416" w:hanging="1416"/>
        <w:jc w:val="both"/>
      </w:pPr>
      <w:r w:rsidRPr="002C470A">
        <w:rPr>
          <w:b/>
        </w:rPr>
        <w:t>Úloha č.</w:t>
      </w:r>
      <w:r w:rsidR="002436C0">
        <w:rPr>
          <w:b/>
        </w:rPr>
        <w:t>1</w:t>
      </w:r>
      <w:r w:rsidRPr="002C470A">
        <w:rPr>
          <w:b/>
        </w:rPr>
        <w:t>:</w:t>
      </w:r>
      <w:r w:rsidRPr="002C470A">
        <w:t xml:space="preserve"> </w:t>
      </w:r>
      <w:r w:rsidR="002C470A">
        <w:t>členovia predstavenstva poverili</w:t>
      </w:r>
      <w:r w:rsidRPr="002C470A">
        <w:t xml:space="preserve"> </w:t>
      </w:r>
      <w:r w:rsidR="002C470A" w:rsidRPr="002C470A">
        <w:t>tajomníčku</w:t>
      </w:r>
      <w:r w:rsidRPr="002C470A">
        <w:t xml:space="preserve"> komory, aby oslovila </w:t>
      </w:r>
      <w:r w:rsidR="002C470A" w:rsidRPr="002C470A">
        <w:t>členov</w:t>
      </w:r>
      <w:r w:rsidRPr="002C470A">
        <w:t xml:space="preserve"> volebnej k</w:t>
      </w:r>
      <w:r w:rsidR="002C470A" w:rsidRPr="002C470A">
        <w:t>omisie, ktorých bude</w:t>
      </w:r>
    </w:p>
    <w:p w:rsidR="00C95276" w:rsidRDefault="002C470A" w:rsidP="002C470A">
      <w:pPr>
        <w:spacing w:after="0"/>
        <w:jc w:val="both"/>
      </w:pPr>
      <w:r w:rsidRPr="002C470A">
        <w:t>informovať</w:t>
      </w:r>
      <w:r w:rsidR="000B28E6" w:rsidRPr="002C470A">
        <w:t xml:space="preserve">, </w:t>
      </w:r>
      <w:r w:rsidRPr="002C470A">
        <w:t>že</w:t>
      </w:r>
      <w:r w:rsidR="006A7F9B">
        <w:t xml:space="preserve"> je </w:t>
      </w:r>
      <w:r w:rsidRPr="002C470A">
        <w:t xml:space="preserve">formou tajného hlasovanie </w:t>
      </w:r>
      <w:r w:rsidR="000B28E6" w:rsidRPr="002C470A">
        <w:t xml:space="preserve">potrebné </w:t>
      </w:r>
      <w:r w:rsidRPr="002C470A">
        <w:t>zvoliť</w:t>
      </w:r>
      <w:r w:rsidR="000B28E6" w:rsidRPr="002C470A">
        <w:t xml:space="preserve"> p</w:t>
      </w:r>
      <w:r>
        <w:t xml:space="preserve">redsedu volebnej komisie. </w:t>
      </w:r>
      <w:r w:rsidRPr="002C470A">
        <w:t>Tajomníčka poskytne predsedovi volebnej komisie všetky potrebn</w:t>
      </w:r>
      <w:r>
        <w:t>é</w:t>
      </w:r>
      <w:r w:rsidRPr="002C470A">
        <w:t xml:space="preserve"> dokumenty a info</w:t>
      </w:r>
      <w:r>
        <w:t>rmácie</w:t>
      </w:r>
      <w:r w:rsidRPr="002C470A">
        <w:t xml:space="preserve"> v rámci príprav a riadneho priebehu volieb.</w:t>
      </w:r>
    </w:p>
    <w:p w:rsidR="002C470A" w:rsidRDefault="00C95276" w:rsidP="002C470A">
      <w:pPr>
        <w:spacing w:after="0"/>
        <w:jc w:val="both"/>
      </w:pPr>
      <w:r>
        <w:t>Zodpovedný: tajomníčka komory</w:t>
      </w:r>
      <w:r w:rsidR="002C470A" w:rsidRPr="002C470A">
        <w:t xml:space="preserve"> </w:t>
      </w:r>
    </w:p>
    <w:p w:rsidR="006A7F9B" w:rsidRPr="002C470A" w:rsidRDefault="006A7F9B" w:rsidP="002C470A">
      <w:pPr>
        <w:spacing w:after="0"/>
        <w:jc w:val="both"/>
      </w:pPr>
    </w:p>
    <w:p w:rsidR="002C470A" w:rsidRDefault="00CA1834" w:rsidP="009A305A">
      <w:pPr>
        <w:spacing w:after="0"/>
        <w:jc w:val="both"/>
      </w:pPr>
      <w:r>
        <w:rPr>
          <w:b/>
        </w:rPr>
        <w:t>Úloha č.</w:t>
      </w:r>
      <w:r w:rsidR="002436C0">
        <w:rPr>
          <w:b/>
        </w:rPr>
        <w:t>2</w:t>
      </w:r>
      <w:r w:rsidR="00E0138E" w:rsidRPr="00E0138E">
        <w:rPr>
          <w:b/>
        </w:rPr>
        <w:t>:</w:t>
      </w:r>
      <w:r w:rsidR="00E0138E">
        <w:t xml:space="preserve"> </w:t>
      </w:r>
      <w:r w:rsidR="006A7F9B">
        <w:t>predstavenstvo poverilo nižšie menovan</w:t>
      </w:r>
      <w:r w:rsidR="00746D63">
        <w:t>é</w:t>
      </w:r>
      <w:r w:rsidR="006A7F9B">
        <w:t xml:space="preserve"> zapracovať </w:t>
      </w:r>
      <w:r w:rsidR="00E0138E">
        <w:t>zmen</w:t>
      </w:r>
      <w:r w:rsidR="006A7F9B">
        <w:t xml:space="preserve">y do dokumentov </w:t>
      </w:r>
      <w:r w:rsidR="00E0138E">
        <w:t xml:space="preserve"> – aktualizácia</w:t>
      </w:r>
      <w:r w:rsidR="009A305A">
        <w:t xml:space="preserve"> dokumentov</w:t>
      </w:r>
      <w:r w:rsidR="00E0138E">
        <w:t xml:space="preserve"> </w:t>
      </w:r>
      <w:hyperlink r:id="rId7" w:history="1">
        <w:r w:rsidR="009A305A" w:rsidRPr="00F41EC1">
          <w:rPr>
            <w:rStyle w:val="Hypertextovprepojenie"/>
            <w:color w:val="auto"/>
            <w:u w:val="none"/>
          </w:rPr>
          <w:t>Interná smernica č. OCK / 5-2016 Zastupovanie komory v odborných fórach</w:t>
        </w:r>
      </w:hyperlink>
      <w:r w:rsidR="009A305A" w:rsidRPr="00F41EC1">
        <w:rPr>
          <w:rFonts w:cstheme="minorBidi"/>
        </w:rPr>
        <w:t>,</w:t>
      </w:r>
      <w:r w:rsidR="009A305A">
        <w:rPr>
          <w:rFonts w:cstheme="minorBidi"/>
        </w:rPr>
        <w:t xml:space="preserve"> </w:t>
      </w:r>
      <w:r w:rsidR="009A305A">
        <w:t>Štatút komory a Hospodársky poriadok</w:t>
      </w:r>
      <w:r w:rsidR="002436C0">
        <w:t xml:space="preserve">. Dokumenty </w:t>
      </w:r>
      <w:r w:rsidR="009A305A">
        <w:t>budú</w:t>
      </w:r>
      <w:r w:rsidR="002436C0">
        <w:t xml:space="preserve"> odoslané </w:t>
      </w:r>
      <w:r w:rsidR="009A305A">
        <w:t>prostredníctvom</w:t>
      </w:r>
      <w:r w:rsidR="002436C0">
        <w:t xml:space="preserve"> newslettra </w:t>
      </w:r>
      <w:r w:rsidR="009A305A">
        <w:t>členom</w:t>
      </w:r>
      <w:r w:rsidR="002436C0">
        <w:t xml:space="preserve"> komory na naštudovanie. </w:t>
      </w:r>
      <w:r w:rsidR="00E0138E">
        <w:t xml:space="preserve"> </w:t>
      </w:r>
    </w:p>
    <w:p w:rsidR="00C95276" w:rsidRPr="009A305A" w:rsidRDefault="00C95276" w:rsidP="009A305A">
      <w:pPr>
        <w:spacing w:after="0"/>
        <w:jc w:val="both"/>
        <w:rPr>
          <w:rFonts w:cstheme="minorBidi"/>
        </w:rPr>
      </w:pPr>
      <w:r>
        <w:t>Zodpovedný: predsedníčka komory, tajomníčka</w:t>
      </w:r>
    </w:p>
    <w:p w:rsidR="00306DA4" w:rsidRDefault="002436C0" w:rsidP="006A7F9B">
      <w:pPr>
        <w:spacing w:after="0"/>
        <w:jc w:val="both"/>
      </w:pPr>
      <w:r>
        <w:rPr>
          <w:b/>
        </w:rPr>
        <w:lastRenderedPageBreak/>
        <w:t>Úloha</w:t>
      </w:r>
      <w:r w:rsidR="00306DA4">
        <w:rPr>
          <w:b/>
        </w:rPr>
        <w:t xml:space="preserve"> č</w:t>
      </w:r>
      <w:r w:rsidR="00CA1834">
        <w:rPr>
          <w:b/>
        </w:rPr>
        <w:t>.</w:t>
      </w:r>
      <w:r w:rsidR="00F41EC1">
        <w:rPr>
          <w:b/>
        </w:rPr>
        <w:t>3</w:t>
      </w:r>
      <w:r w:rsidR="00306DA4">
        <w:rPr>
          <w:b/>
        </w:rPr>
        <w:t xml:space="preserve">: </w:t>
      </w:r>
      <w:r w:rsidR="00306DA4">
        <w:t xml:space="preserve">Informovať predsedov volených orgánov, že je potrebné vypracovať a zároveň prezentovať prácu voleného orgánu na zasadnutí snemu komory. Výstup o činnosti príslušného voleného orgánu za celé funkčné obdobie.  </w:t>
      </w:r>
    </w:p>
    <w:p w:rsidR="00F41EC1" w:rsidRDefault="00C95276" w:rsidP="006A7F9B">
      <w:pPr>
        <w:spacing w:after="0"/>
        <w:jc w:val="both"/>
      </w:pPr>
      <w:r>
        <w:t>Zodpovedný: tajomníčka komory</w:t>
      </w:r>
    </w:p>
    <w:p w:rsidR="006A7F9B" w:rsidRPr="00C95276" w:rsidRDefault="006A7F9B" w:rsidP="006A7F9B">
      <w:pPr>
        <w:spacing w:after="0"/>
        <w:jc w:val="both"/>
      </w:pPr>
    </w:p>
    <w:p w:rsidR="00371891" w:rsidRDefault="00F41EC1" w:rsidP="00C95276">
      <w:pPr>
        <w:spacing w:after="0"/>
        <w:ind w:left="1416" w:hanging="1416"/>
        <w:jc w:val="both"/>
      </w:pPr>
      <w:r>
        <w:rPr>
          <w:b/>
        </w:rPr>
        <w:t xml:space="preserve">Úloha č.4: </w:t>
      </w:r>
      <w:r w:rsidRPr="00F41EC1">
        <w:t xml:space="preserve">v úvode zasadnutia snemu </w:t>
      </w:r>
      <w:r w:rsidR="00371891">
        <w:t>budú členovia komory stručne informovaní</w:t>
      </w:r>
      <w:r w:rsidRPr="00F41EC1">
        <w:t xml:space="preserve"> prečo boli </w:t>
      </w:r>
      <w:r w:rsidR="00CA1834">
        <w:t>pozvaní</w:t>
      </w:r>
      <w:r w:rsidRPr="00F41EC1">
        <w:t xml:space="preserve"> hostia</w:t>
      </w:r>
      <w:r>
        <w:t>, ktor</w:t>
      </w:r>
      <w:r w:rsidR="00371891">
        <w:t>í</w:t>
      </w:r>
    </w:p>
    <w:p w:rsidR="00CA1834" w:rsidRDefault="00F41EC1" w:rsidP="00371891">
      <w:pPr>
        <w:spacing w:after="0"/>
        <w:ind w:left="1416" w:hanging="1416"/>
        <w:jc w:val="both"/>
      </w:pPr>
      <w:r>
        <w:t>následne vystúpia s krátkym príhovorom</w:t>
      </w:r>
      <w:r w:rsidR="00CA1834">
        <w:t xml:space="preserve">. </w:t>
      </w:r>
    </w:p>
    <w:p w:rsidR="00371891" w:rsidRDefault="00371891" w:rsidP="00F41EC1">
      <w:pPr>
        <w:spacing w:after="0"/>
        <w:ind w:left="1416" w:hanging="1416"/>
        <w:jc w:val="both"/>
      </w:pPr>
      <w:r>
        <w:t>Zodpovedn</w:t>
      </w:r>
      <w:r w:rsidR="00C95276">
        <w:t>ý</w:t>
      </w:r>
      <w:r w:rsidR="00D1627D">
        <w:t>: predsedníčka komory</w:t>
      </w:r>
    </w:p>
    <w:p w:rsidR="006A7F9B" w:rsidRDefault="006A7F9B" w:rsidP="00F41EC1">
      <w:pPr>
        <w:spacing w:after="0"/>
        <w:ind w:left="1416" w:hanging="1416"/>
        <w:jc w:val="both"/>
      </w:pPr>
    </w:p>
    <w:p w:rsidR="00C365E9" w:rsidRDefault="00CA1834" w:rsidP="00371891">
      <w:pPr>
        <w:spacing w:after="0"/>
        <w:jc w:val="both"/>
      </w:pPr>
      <w:r>
        <w:rPr>
          <w:b/>
        </w:rPr>
        <w:t xml:space="preserve">Úloha </w:t>
      </w:r>
      <w:r w:rsidRPr="00CA1834">
        <w:rPr>
          <w:b/>
        </w:rPr>
        <w:t>č.5:</w:t>
      </w:r>
      <w:r>
        <w:t xml:space="preserve"> </w:t>
      </w:r>
      <w:r w:rsidR="008E24C1">
        <w:t xml:space="preserve"> k bodu </w:t>
      </w:r>
      <w:r w:rsidR="008E24C1" w:rsidRPr="008E24C1">
        <w:t>Rôzne</w:t>
      </w:r>
      <w:r w:rsidR="00F41EC1" w:rsidRPr="008E24C1">
        <w:t xml:space="preserve"> </w:t>
      </w:r>
      <w:r w:rsidRPr="008E24C1">
        <w:t>vypracovať</w:t>
      </w:r>
      <w:r w:rsidR="008E24C1" w:rsidRPr="008E24C1">
        <w:t xml:space="preserve"> prezentáciu na</w:t>
      </w:r>
      <w:r w:rsidRPr="008E24C1">
        <w:t xml:space="preserve"> </w:t>
      </w:r>
      <w:r w:rsidR="008E24C1" w:rsidRPr="008E24C1">
        <w:t>tému povinné členstvo v komore, status sociálneho</w:t>
      </w:r>
      <w:r w:rsidR="00C95276">
        <w:t xml:space="preserve"> pracovníka</w:t>
      </w:r>
      <w:r w:rsidR="008E24C1" w:rsidRPr="008E24C1">
        <w:t>.</w:t>
      </w:r>
      <w:r w:rsidR="008E24C1">
        <w:rPr>
          <w:b/>
        </w:rPr>
        <w:t xml:space="preserve"> </w:t>
      </w:r>
    </w:p>
    <w:p w:rsidR="00371891" w:rsidRDefault="00371891" w:rsidP="00371891">
      <w:pPr>
        <w:spacing w:after="0"/>
        <w:jc w:val="both"/>
      </w:pPr>
      <w:r>
        <w:t>Zodpovedný: PhDr. František Drozd</w:t>
      </w:r>
    </w:p>
    <w:p w:rsidR="006A7F9B" w:rsidRPr="00B327CB" w:rsidRDefault="006A7F9B" w:rsidP="00371891">
      <w:pPr>
        <w:spacing w:after="0"/>
        <w:jc w:val="both"/>
      </w:pPr>
    </w:p>
    <w:p w:rsidR="00C365E9" w:rsidRDefault="00C365E9" w:rsidP="00371891">
      <w:pPr>
        <w:spacing w:after="0"/>
        <w:jc w:val="both"/>
        <w:rPr>
          <w:rFonts w:asciiTheme="minorHAnsi" w:hAnsiTheme="minorHAnsi" w:cs="Calibri"/>
        </w:rPr>
      </w:pPr>
      <w:r w:rsidRPr="00371891">
        <w:rPr>
          <w:rFonts w:asciiTheme="minorHAnsi" w:hAnsiTheme="minorHAnsi" w:cs="Calibri"/>
          <w:b/>
        </w:rPr>
        <w:t>Ú</w:t>
      </w:r>
      <w:r w:rsidR="00371891" w:rsidRPr="00371891">
        <w:rPr>
          <w:rFonts w:asciiTheme="minorHAnsi" w:hAnsiTheme="minorHAnsi" w:cs="Calibri"/>
          <w:b/>
        </w:rPr>
        <w:t>loha č.6</w:t>
      </w:r>
      <w:r w:rsidRPr="00371891">
        <w:rPr>
          <w:rFonts w:asciiTheme="minorHAnsi" w:hAnsiTheme="minorHAnsi" w:cs="Calibri"/>
          <w:b/>
        </w:rPr>
        <w:t>:</w:t>
      </w:r>
      <w:r>
        <w:rPr>
          <w:rFonts w:asciiTheme="minorHAnsi" w:hAnsiTheme="minorHAnsi" w:cs="Calibri"/>
        </w:rPr>
        <w:t xml:space="preserve"> Prostredníctvom </w:t>
      </w:r>
      <w:r>
        <w:rPr>
          <w:rFonts w:asciiTheme="minorHAnsi" w:hAnsiTheme="minorHAnsi" w:cs="Calibri"/>
          <w:bCs/>
        </w:rPr>
        <w:t xml:space="preserve">newslettra </w:t>
      </w:r>
      <w:r>
        <w:rPr>
          <w:rFonts w:asciiTheme="minorHAnsi" w:hAnsiTheme="minorHAnsi" w:cs="Calibri"/>
        </w:rPr>
        <w:t xml:space="preserve">odoslať oznam o pripravovanom sneme. </w:t>
      </w:r>
      <w:r w:rsidR="00B15BBE">
        <w:rPr>
          <w:rFonts w:asciiTheme="minorHAnsi" w:hAnsiTheme="minorHAnsi" w:cs="Calibri"/>
        </w:rPr>
        <w:t>Súčasťou</w:t>
      </w:r>
      <w:r>
        <w:rPr>
          <w:rFonts w:asciiTheme="minorHAnsi" w:hAnsiTheme="minorHAnsi" w:cs="Calibri"/>
        </w:rPr>
        <w:t xml:space="preserve"> newslettra budú kandidátne listiny, </w:t>
      </w:r>
      <w:r w:rsidR="00371891">
        <w:rPr>
          <w:rFonts w:asciiTheme="minorHAnsi" w:hAnsiTheme="minorHAnsi" w:cs="Calibri"/>
        </w:rPr>
        <w:t>informácia</w:t>
      </w:r>
      <w:r>
        <w:rPr>
          <w:rFonts w:asciiTheme="minorHAnsi" w:hAnsiTheme="minorHAnsi" w:cs="Calibri"/>
        </w:rPr>
        <w:t xml:space="preserve"> </w:t>
      </w:r>
      <w:r w:rsidR="006A7F9B">
        <w:rPr>
          <w:rFonts w:asciiTheme="minorHAnsi" w:hAnsiTheme="minorHAnsi" w:cs="Calibri"/>
        </w:rPr>
        <w:t>o</w:t>
      </w:r>
      <w:r>
        <w:rPr>
          <w:rFonts w:asciiTheme="minorHAnsi" w:hAnsiTheme="minorHAnsi" w:cs="Calibri"/>
        </w:rPr>
        <w:t xml:space="preserve"> nutnosti </w:t>
      </w:r>
      <w:r w:rsidR="00371891">
        <w:rPr>
          <w:rFonts w:asciiTheme="minorHAnsi" w:hAnsiTheme="minorHAnsi" w:cs="Calibri"/>
        </w:rPr>
        <w:t>doplniť</w:t>
      </w:r>
      <w:r>
        <w:rPr>
          <w:rFonts w:asciiTheme="minorHAnsi" w:hAnsiTheme="minorHAnsi" w:cs="Calibri"/>
        </w:rPr>
        <w:t xml:space="preserve"> kandidátov do </w:t>
      </w:r>
      <w:r w:rsidR="00371891">
        <w:rPr>
          <w:rFonts w:asciiTheme="minorHAnsi" w:hAnsiTheme="minorHAnsi" w:cs="Calibri"/>
        </w:rPr>
        <w:t>disciplinárnej komisie a</w:t>
      </w:r>
      <w:r>
        <w:rPr>
          <w:rFonts w:asciiTheme="minorHAnsi" w:hAnsiTheme="minorHAnsi" w:cs="Calibri"/>
        </w:rPr>
        <w:t xml:space="preserve"> </w:t>
      </w:r>
      <w:r w:rsidR="00371891">
        <w:rPr>
          <w:rFonts w:asciiTheme="minorHAnsi" w:hAnsiTheme="minorHAnsi" w:cs="Calibri"/>
        </w:rPr>
        <w:t>všetky podkladové materiály k rokovaniu</w:t>
      </w:r>
    </w:p>
    <w:p w:rsidR="00C365E9" w:rsidRDefault="00C365E9" w:rsidP="00C365E9">
      <w:pPr>
        <w:spacing w:after="0"/>
        <w:jc w:val="both"/>
        <w:rPr>
          <w:rFonts w:asciiTheme="minorHAnsi" w:hAnsiTheme="minorHAnsi" w:cs="Calibri"/>
        </w:rPr>
      </w:pPr>
      <w:r>
        <w:rPr>
          <w:rFonts w:asciiTheme="minorHAnsi" w:hAnsiTheme="minorHAnsi" w:cs="Calibri"/>
        </w:rPr>
        <w:t>Zodpovedn</w:t>
      </w:r>
      <w:r w:rsidR="00C95276">
        <w:rPr>
          <w:rFonts w:asciiTheme="minorHAnsi" w:hAnsiTheme="minorHAnsi" w:cs="Calibri"/>
        </w:rPr>
        <w:t>ý</w:t>
      </w:r>
      <w:r>
        <w:rPr>
          <w:rFonts w:asciiTheme="minorHAnsi" w:hAnsiTheme="minorHAnsi" w:cs="Calibri"/>
        </w:rPr>
        <w:t>: tajomníčka komory; termín: 25.11.2018</w:t>
      </w:r>
    </w:p>
    <w:p w:rsidR="00C95276" w:rsidRDefault="00B15BBE" w:rsidP="00C95276">
      <w:pPr>
        <w:spacing w:after="0"/>
        <w:jc w:val="both"/>
        <w:rPr>
          <w:b/>
        </w:rPr>
      </w:pPr>
      <w:r>
        <w:rPr>
          <w:b/>
        </w:rPr>
        <w:t xml:space="preserve"> </w:t>
      </w:r>
    </w:p>
    <w:p w:rsidR="00B15BBE" w:rsidRPr="003037B4" w:rsidRDefault="00B15BBE" w:rsidP="00C95276">
      <w:pPr>
        <w:spacing w:after="0"/>
        <w:jc w:val="both"/>
        <w:rPr>
          <w:b/>
        </w:rPr>
      </w:pPr>
      <w:r w:rsidRPr="003037B4">
        <w:rPr>
          <w:rFonts w:eastAsia="Calibri"/>
          <w:b/>
          <w:lang w:eastAsia="ar-SA"/>
        </w:rPr>
        <w:t xml:space="preserve">02. </w:t>
      </w:r>
      <w:r w:rsidRPr="003037B4">
        <w:rPr>
          <w:b/>
          <w:shd w:val="clear" w:color="auto" w:fill="FFFFFF"/>
        </w:rPr>
        <w:t xml:space="preserve">Finančná situácia komory, </w:t>
      </w:r>
      <w:r w:rsidRPr="003037B4">
        <w:rPr>
          <w:b/>
        </w:rPr>
        <w:t>z</w:t>
      </w:r>
      <w:r w:rsidRPr="003037B4">
        <w:rPr>
          <w:b/>
          <w:shd w:val="clear" w:color="auto" w:fill="FFFFFF"/>
        </w:rPr>
        <w:t>mena rozpočtu na rok 2019</w:t>
      </w:r>
      <w:r w:rsidRPr="003037B4">
        <w:rPr>
          <w:b/>
        </w:rPr>
        <w:t xml:space="preserve"> </w:t>
      </w:r>
    </w:p>
    <w:p w:rsidR="00F61777" w:rsidRPr="00C95276" w:rsidRDefault="00F61777" w:rsidP="00C95276">
      <w:pPr>
        <w:spacing w:after="0" w:line="259" w:lineRule="auto"/>
        <w:jc w:val="both"/>
      </w:pPr>
      <w:r w:rsidRPr="00A75320">
        <w:rPr>
          <w:rFonts w:asciiTheme="minorHAnsi" w:hAnsiTheme="minorHAnsi" w:cs="Calibri"/>
          <w:shd w:val="clear" w:color="auto" w:fill="FFFFFF"/>
        </w:rPr>
        <w:t>Predsedníčka komory informovala o poskytnutej dotácii</w:t>
      </w:r>
      <w:r w:rsidR="00B941E2" w:rsidRPr="00A75320">
        <w:rPr>
          <w:rFonts w:asciiTheme="minorHAnsi" w:hAnsiTheme="minorHAnsi" w:cs="Calibri"/>
          <w:shd w:val="clear" w:color="auto" w:fill="FFFFFF"/>
        </w:rPr>
        <w:t xml:space="preserve"> vo výške </w:t>
      </w:r>
      <w:r>
        <w:t>30 000 €, ktorá</w:t>
      </w:r>
      <w:r w:rsidR="00B941E2" w:rsidRPr="00A75320">
        <w:rPr>
          <w:rFonts w:asciiTheme="minorHAnsi" w:hAnsiTheme="minorHAnsi" w:cs="Calibri"/>
          <w:shd w:val="clear" w:color="auto" w:fill="FFFFFF"/>
        </w:rPr>
        <w:t xml:space="preserve"> </w:t>
      </w:r>
      <w:r w:rsidRPr="00A75320">
        <w:rPr>
          <w:rFonts w:asciiTheme="minorHAnsi" w:hAnsiTheme="minorHAnsi" w:cs="Calibri"/>
          <w:shd w:val="clear" w:color="auto" w:fill="FFFFFF"/>
        </w:rPr>
        <w:t>bola pre Komoru</w:t>
      </w:r>
      <w:r w:rsidR="00C95276">
        <w:t xml:space="preserve"> </w:t>
      </w:r>
      <w:r w:rsidRPr="00F61777">
        <w:rPr>
          <w:rFonts w:asciiTheme="minorHAnsi" w:hAnsiTheme="minorHAnsi" w:cs="Calibri"/>
          <w:shd w:val="clear" w:color="auto" w:fill="FFFFFF"/>
        </w:rPr>
        <w:t>poskytnutá</w:t>
      </w:r>
      <w:r w:rsidR="00B941E2" w:rsidRPr="00F61777">
        <w:rPr>
          <w:rFonts w:asciiTheme="minorHAnsi" w:hAnsiTheme="minorHAnsi" w:cs="Calibri"/>
          <w:shd w:val="clear" w:color="auto" w:fill="FFFFFF"/>
        </w:rPr>
        <w:t xml:space="preserve"> z rezervy predsedu </w:t>
      </w:r>
      <w:r w:rsidRPr="00F61777">
        <w:rPr>
          <w:rFonts w:asciiTheme="minorHAnsi" w:hAnsiTheme="minorHAnsi" w:cs="Calibri"/>
          <w:shd w:val="clear" w:color="auto" w:fill="FFFFFF"/>
        </w:rPr>
        <w:t>vlády</w:t>
      </w:r>
      <w:r w:rsidR="00B941E2" w:rsidRPr="00F61777">
        <w:rPr>
          <w:rFonts w:asciiTheme="minorHAnsi" w:hAnsiTheme="minorHAnsi" w:cs="Calibri"/>
          <w:shd w:val="clear" w:color="auto" w:fill="FFFFFF"/>
        </w:rPr>
        <w:t xml:space="preserve">. </w:t>
      </w:r>
      <w:r w:rsidRPr="00F61777">
        <w:rPr>
          <w:rFonts w:asciiTheme="minorHAnsi" w:hAnsiTheme="minorHAnsi" w:cs="Calibri"/>
          <w:shd w:val="clear" w:color="auto" w:fill="FFFFFF"/>
        </w:rPr>
        <w:t xml:space="preserve">Zároveň </w:t>
      </w:r>
      <w:r w:rsidR="00B15BBE" w:rsidRPr="00F61777">
        <w:rPr>
          <w:rFonts w:asciiTheme="minorHAnsi" w:hAnsiTheme="minorHAnsi" w:cs="Calibri"/>
          <w:shd w:val="clear" w:color="auto" w:fill="FFFFFF"/>
        </w:rPr>
        <w:t xml:space="preserve">predložila rozpočet na rok 2019, ktorý bol súčasťou žiadosti o dotáciu. </w:t>
      </w:r>
      <w:r w:rsidRPr="00F61777">
        <w:rPr>
          <w:rFonts w:asciiTheme="minorHAnsi" w:hAnsiTheme="minorHAnsi" w:cs="Calibri"/>
          <w:shd w:val="clear" w:color="auto" w:fill="FFFFFF"/>
        </w:rPr>
        <w:t xml:space="preserve">Rozpočet je jednou z príloh zápisnice. </w:t>
      </w:r>
      <w:r w:rsidR="00A75320">
        <w:rPr>
          <w:rFonts w:asciiTheme="minorHAnsi" w:hAnsiTheme="minorHAnsi" w:cs="Calibri"/>
          <w:shd w:val="clear" w:color="auto" w:fill="FFFFFF"/>
        </w:rPr>
        <w:t>Predsední</w:t>
      </w:r>
      <w:r w:rsidR="006A7F9B">
        <w:rPr>
          <w:rFonts w:asciiTheme="minorHAnsi" w:hAnsiTheme="minorHAnsi" w:cs="Calibri"/>
          <w:shd w:val="clear" w:color="auto" w:fill="FFFFFF"/>
        </w:rPr>
        <w:t>č</w:t>
      </w:r>
      <w:r w:rsidR="00A75320">
        <w:rPr>
          <w:rFonts w:asciiTheme="minorHAnsi" w:hAnsiTheme="minorHAnsi" w:cs="Calibri"/>
          <w:shd w:val="clear" w:color="auto" w:fill="FFFFFF"/>
        </w:rPr>
        <w:t>ka</w:t>
      </w:r>
      <w:r>
        <w:rPr>
          <w:rFonts w:asciiTheme="minorHAnsi" w:hAnsiTheme="minorHAnsi" w:cs="Calibri"/>
          <w:shd w:val="clear" w:color="auto" w:fill="FFFFFF"/>
        </w:rPr>
        <w:t xml:space="preserve"> </w:t>
      </w:r>
      <w:r w:rsidR="00A75320">
        <w:rPr>
          <w:rFonts w:asciiTheme="minorHAnsi" w:hAnsiTheme="minorHAnsi" w:cs="Calibri"/>
          <w:shd w:val="clear" w:color="auto" w:fill="FFFFFF"/>
        </w:rPr>
        <w:t>ďalej</w:t>
      </w:r>
      <w:r>
        <w:rPr>
          <w:rFonts w:asciiTheme="minorHAnsi" w:hAnsiTheme="minorHAnsi" w:cs="Calibri"/>
          <w:shd w:val="clear" w:color="auto" w:fill="FFFFFF"/>
        </w:rPr>
        <w:t xml:space="preserve"> informovala prítomných </w:t>
      </w:r>
      <w:r w:rsidR="00A75320">
        <w:rPr>
          <w:rFonts w:asciiTheme="minorHAnsi" w:hAnsiTheme="minorHAnsi" w:cs="Calibri"/>
          <w:shd w:val="clear" w:color="auto" w:fill="FFFFFF"/>
        </w:rPr>
        <w:t>členov</w:t>
      </w:r>
      <w:r>
        <w:rPr>
          <w:rFonts w:asciiTheme="minorHAnsi" w:hAnsiTheme="minorHAnsi" w:cs="Calibri"/>
          <w:shd w:val="clear" w:color="auto" w:fill="FFFFFF"/>
        </w:rPr>
        <w:t xml:space="preserve"> predstavenstva o </w:t>
      </w:r>
      <w:r w:rsidR="00A75320">
        <w:rPr>
          <w:rFonts w:asciiTheme="minorHAnsi" w:hAnsiTheme="minorHAnsi" w:cs="Calibri"/>
          <w:shd w:val="clear" w:color="auto" w:fill="FFFFFF"/>
        </w:rPr>
        <w:t>skutočnosti</w:t>
      </w:r>
      <w:r>
        <w:rPr>
          <w:rFonts w:asciiTheme="minorHAnsi" w:hAnsiTheme="minorHAnsi" w:cs="Calibri"/>
          <w:shd w:val="clear" w:color="auto" w:fill="FFFFFF"/>
        </w:rPr>
        <w:t>, že z </w:t>
      </w:r>
      <w:r w:rsidR="00A75320">
        <w:rPr>
          <w:rFonts w:asciiTheme="minorHAnsi" w:hAnsiTheme="minorHAnsi" w:cs="Calibri"/>
          <w:shd w:val="clear" w:color="auto" w:fill="FFFFFF"/>
        </w:rPr>
        <w:t>dôvodu</w:t>
      </w:r>
      <w:r>
        <w:rPr>
          <w:rFonts w:asciiTheme="minorHAnsi" w:hAnsiTheme="minorHAnsi" w:cs="Calibri"/>
          <w:shd w:val="clear" w:color="auto" w:fill="FFFFFF"/>
        </w:rPr>
        <w:t xml:space="preserve"> </w:t>
      </w:r>
      <w:r w:rsidR="00A75320">
        <w:rPr>
          <w:rFonts w:asciiTheme="minorHAnsi" w:hAnsiTheme="minorHAnsi" w:cs="Calibri"/>
          <w:shd w:val="clear" w:color="auto" w:fill="FFFFFF"/>
        </w:rPr>
        <w:t>ukončenia</w:t>
      </w:r>
      <w:r>
        <w:rPr>
          <w:rFonts w:asciiTheme="minorHAnsi" w:hAnsiTheme="minorHAnsi" w:cs="Calibri"/>
          <w:shd w:val="clear" w:color="auto" w:fill="FFFFFF"/>
        </w:rPr>
        <w:t xml:space="preserve"> </w:t>
      </w:r>
      <w:r w:rsidR="00A75320">
        <w:rPr>
          <w:rFonts w:asciiTheme="minorHAnsi" w:hAnsiTheme="minorHAnsi" w:cs="Calibri"/>
          <w:shd w:val="clear" w:color="auto" w:fill="FFFFFF"/>
        </w:rPr>
        <w:t>pracovného</w:t>
      </w:r>
      <w:r>
        <w:rPr>
          <w:rFonts w:asciiTheme="minorHAnsi" w:hAnsiTheme="minorHAnsi" w:cs="Calibri"/>
          <w:shd w:val="clear" w:color="auto" w:fill="FFFFFF"/>
        </w:rPr>
        <w:t xml:space="preserve"> pomeru </w:t>
      </w:r>
      <w:r w:rsidR="00A75320">
        <w:rPr>
          <w:rFonts w:asciiTheme="minorHAnsi" w:hAnsiTheme="minorHAnsi" w:cs="Calibri"/>
          <w:shd w:val="clear" w:color="auto" w:fill="FFFFFF"/>
        </w:rPr>
        <w:t>ekonómky</w:t>
      </w:r>
      <w:r w:rsidR="006A7F9B">
        <w:rPr>
          <w:rFonts w:asciiTheme="minorHAnsi" w:hAnsiTheme="minorHAnsi" w:cs="Calibri"/>
          <w:shd w:val="clear" w:color="auto" w:fill="FFFFFF"/>
        </w:rPr>
        <w:t>,</w:t>
      </w:r>
      <w:r>
        <w:rPr>
          <w:rFonts w:asciiTheme="minorHAnsi" w:hAnsiTheme="minorHAnsi" w:cs="Calibri"/>
          <w:shd w:val="clear" w:color="auto" w:fill="FFFFFF"/>
        </w:rPr>
        <w:t xml:space="preserve"> nebolo </w:t>
      </w:r>
      <w:r w:rsidR="00A75320">
        <w:rPr>
          <w:rFonts w:asciiTheme="minorHAnsi" w:hAnsiTheme="minorHAnsi" w:cs="Calibri"/>
          <w:shd w:val="clear" w:color="auto" w:fill="FFFFFF"/>
        </w:rPr>
        <w:t>možné</w:t>
      </w:r>
      <w:r>
        <w:rPr>
          <w:rFonts w:asciiTheme="minorHAnsi" w:hAnsiTheme="minorHAnsi" w:cs="Calibri"/>
          <w:shd w:val="clear" w:color="auto" w:fill="FFFFFF"/>
        </w:rPr>
        <w:t xml:space="preserve"> </w:t>
      </w:r>
      <w:r w:rsidR="00A75320">
        <w:rPr>
          <w:rFonts w:asciiTheme="minorHAnsi" w:hAnsiTheme="minorHAnsi" w:cs="Calibri"/>
          <w:shd w:val="clear" w:color="auto" w:fill="FFFFFF"/>
        </w:rPr>
        <w:t>zabezpečiť</w:t>
      </w:r>
      <w:r>
        <w:rPr>
          <w:rFonts w:asciiTheme="minorHAnsi" w:hAnsiTheme="minorHAnsi" w:cs="Calibri"/>
          <w:shd w:val="clear" w:color="auto" w:fill="FFFFFF"/>
        </w:rPr>
        <w:t xml:space="preserve"> </w:t>
      </w:r>
      <w:r w:rsidR="00A75320">
        <w:rPr>
          <w:rFonts w:asciiTheme="minorHAnsi" w:hAnsiTheme="minorHAnsi" w:cs="Calibri"/>
          <w:shd w:val="clear" w:color="auto" w:fill="FFFFFF"/>
        </w:rPr>
        <w:t>účtovníctvo</w:t>
      </w:r>
      <w:r>
        <w:rPr>
          <w:rFonts w:asciiTheme="minorHAnsi" w:hAnsiTheme="minorHAnsi" w:cs="Calibri"/>
          <w:shd w:val="clear" w:color="auto" w:fill="FFFFFF"/>
        </w:rPr>
        <w:t xml:space="preserve"> komory. K </w:t>
      </w:r>
      <w:r w:rsidR="00A75320">
        <w:rPr>
          <w:rFonts w:asciiTheme="minorHAnsi" w:hAnsiTheme="minorHAnsi" w:cs="Calibri"/>
          <w:shd w:val="clear" w:color="auto" w:fill="FFFFFF"/>
        </w:rPr>
        <w:t>uvedenému</w:t>
      </w:r>
      <w:r>
        <w:rPr>
          <w:rFonts w:asciiTheme="minorHAnsi" w:hAnsiTheme="minorHAnsi" w:cs="Calibri"/>
          <w:shd w:val="clear" w:color="auto" w:fill="FFFFFF"/>
        </w:rPr>
        <w:t xml:space="preserve"> </w:t>
      </w:r>
      <w:r w:rsidR="00A75320">
        <w:rPr>
          <w:rFonts w:asciiTheme="minorHAnsi" w:hAnsiTheme="minorHAnsi" w:cs="Calibri"/>
          <w:shd w:val="clear" w:color="auto" w:fill="FFFFFF"/>
        </w:rPr>
        <w:t>stav</w:t>
      </w:r>
      <w:r w:rsidR="006A7F9B">
        <w:rPr>
          <w:rFonts w:asciiTheme="minorHAnsi" w:hAnsiTheme="minorHAnsi" w:cs="Calibri"/>
          <w:shd w:val="clear" w:color="auto" w:fill="FFFFFF"/>
        </w:rPr>
        <w:t>u</w:t>
      </w:r>
      <w:r>
        <w:rPr>
          <w:rFonts w:asciiTheme="minorHAnsi" w:hAnsiTheme="minorHAnsi" w:cs="Calibri"/>
          <w:shd w:val="clear" w:color="auto" w:fill="FFFFFF"/>
        </w:rPr>
        <w:t xml:space="preserve"> </w:t>
      </w:r>
      <w:r w:rsidR="00A75320">
        <w:rPr>
          <w:rFonts w:asciiTheme="minorHAnsi" w:hAnsiTheme="minorHAnsi" w:cs="Calibri"/>
          <w:shd w:val="clear" w:color="auto" w:fill="FFFFFF"/>
        </w:rPr>
        <w:t>došlo aj z</w:t>
      </w:r>
      <w:r>
        <w:rPr>
          <w:rFonts w:asciiTheme="minorHAnsi" w:hAnsiTheme="minorHAnsi" w:cs="Calibri"/>
          <w:shd w:val="clear" w:color="auto" w:fill="FFFFFF"/>
        </w:rPr>
        <w:t xml:space="preserve"> </w:t>
      </w:r>
      <w:r w:rsidR="00A75320">
        <w:rPr>
          <w:rFonts w:asciiTheme="minorHAnsi" w:hAnsiTheme="minorHAnsi" w:cs="Calibri"/>
          <w:shd w:val="clear" w:color="auto" w:fill="FFFFFF"/>
        </w:rPr>
        <w:t>dôvodu</w:t>
      </w:r>
      <w:r>
        <w:rPr>
          <w:rFonts w:asciiTheme="minorHAnsi" w:hAnsiTheme="minorHAnsi" w:cs="Calibri"/>
          <w:shd w:val="clear" w:color="auto" w:fill="FFFFFF"/>
        </w:rPr>
        <w:t xml:space="preserve"> </w:t>
      </w:r>
      <w:r w:rsidR="00A75320">
        <w:rPr>
          <w:rFonts w:asciiTheme="minorHAnsi" w:hAnsiTheme="minorHAnsi" w:cs="Calibri"/>
          <w:shd w:val="clear" w:color="auto" w:fill="FFFFFF"/>
        </w:rPr>
        <w:t>odstúpenia</w:t>
      </w:r>
      <w:r>
        <w:rPr>
          <w:rFonts w:asciiTheme="minorHAnsi" w:hAnsiTheme="minorHAnsi" w:cs="Calibri"/>
          <w:shd w:val="clear" w:color="auto" w:fill="FFFFFF"/>
        </w:rPr>
        <w:t xml:space="preserve"> </w:t>
      </w:r>
      <w:r w:rsidR="00A75320">
        <w:rPr>
          <w:rFonts w:asciiTheme="minorHAnsi" w:hAnsiTheme="minorHAnsi" w:cs="Calibri"/>
          <w:shd w:val="clear" w:color="auto" w:fill="FFFFFF"/>
        </w:rPr>
        <w:t>účtovníckej</w:t>
      </w:r>
      <w:r>
        <w:rPr>
          <w:rFonts w:asciiTheme="minorHAnsi" w:hAnsiTheme="minorHAnsi" w:cs="Calibri"/>
          <w:shd w:val="clear" w:color="auto" w:fill="FFFFFF"/>
        </w:rPr>
        <w:t xml:space="preserve"> firmy, ktorá bola </w:t>
      </w:r>
      <w:r w:rsidR="00A75320">
        <w:rPr>
          <w:rFonts w:asciiTheme="minorHAnsi" w:hAnsiTheme="minorHAnsi" w:cs="Calibri"/>
          <w:shd w:val="clear" w:color="auto" w:fill="FFFFFF"/>
        </w:rPr>
        <w:t xml:space="preserve">vybraná na základe prieskumu trhu. </w:t>
      </w:r>
      <w:r>
        <w:rPr>
          <w:rFonts w:asciiTheme="minorHAnsi" w:hAnsiTheme="minorHAnsi" w:cs="Calibri"/>
          <w:shd w:val="clear" w:color="auto" w:fill="FFFFFF"/>
        </w:rPr>
        <w:t xml:space="preserve"> </w:t>
      </w:r>
    </w:p>
    <w:p w:rsidR="00F61777" w:rsidRPr="00C95276" w:rsidRDefault="00A75320" w:rsidP="00C95276">
      <w:pPr>
        <w:spacing w:after="0"/>
        <w:jc w:val="both"/>
        <w:rPr>
          <w:rFonts w:asciiTheme="minorHAnsi" w:hAnsiTheme="minorHAnsi" w:cs="Calibri"/>
          <w:shd w:val="clear" w:color="auto" w:fill="FFFFFF"/>
        </w:rPr>
      </w:pPr>
      <w:r w:rsidRPr="00C95276">
        <w:rPr>
          <w:rFonts w:asciiTheme="minorHAnsi" w:hAnsiTheme="minorHAnsi" w:cs="Calibri"/>
          <w:b/>
          <w:shd w:val="clear" w:color="auto" w:fill="FFFFFF"/>
        </w:rPr>
        <w:t>Uznesenie č. 1</w:t>
      </w:r>
      <w:r w:rsidR="00F61777" w:rsidRPr="00C95276">
        <w:rPr>
          <w:rFonts w:asciiTheme="minorHAnsi" w:hAnsiTheme="minorHAnsi" w:cs="Calibri"/>
          <w:b/>
          <w:shd w:val="clear" w:color="auto" w:fill="FFFFFF"/>
        </w:rPr>
        <w:t>:</w:t>
      </w:r>
      <w:r w:rsidR="00F61777" w:rsidRPr="00C95276">
        <w:rPr>
          <w:rFonts w:asciiTheme="minorHAnsi" w:hAnsiTheme="minorHAnsi" w:cs="Calibri"/>
          <w:shd w:val="clear" w:color="auto" w:fill="FFFFFF"/>
        </w:rPr>
        <w:t xml:space="preserve"> </w:t>
      </w:r>
      <w:r w:rsidR="00C95276">
        <w:rPr>
          <w:rFonts w:asciiTheme="minorHAnsi" w:hAnsiTheme="minorHAnsi" w:cs="Calibri"/>
          <w:shd w:val="clear" w:color="auto" w:fill="FFFFFF"/>
        </w:rPr>
        <w:t>p</w:t>
      </w:r>
      <w:r w:rsidR="00F61777" w:rsidRPr="00F61777">
        <w:rPr>
          <w:rFonts w:asciiTheme="minorHAnsi" w:hAnsiTheme="minorHAnsi" w:cs="Calibri"/>
          <w:shd w:val="clear" w:color="auto" w:fill="FFFFFF"/>
        </w:rPr>
        <w:t xml:space="preserve">rítomní členovia predstavenstva </w:t>
      </w:r>
      <w:r w:rsidR="00F61777">
        <w:rPr>
          <w:rFonts w:asciiTheme="minorHAnsi" w:hAnsiTheme="minorHAnsi" w:cs="Calibri"/>
          <w:shd w:val="clear" w:color="auto" w:fill="FFFFFF"/>
        </w:rPr>
        <w:t>sa u</w:t>
      </w:r>
      <w:r w:rsidR="00C95276">
        <w:rPr>
          <w:rFonts w:asciiTheme="minorHAnsi" w:hAnsiTheme="minorHAnsi" w:cs="Calibri"/>
          <w:shd w:val="clear" w:color="auto" w:fill="FFFFFF"/>
        </w:rPr>
        <w:t>z</w:t>
      </w:r>
      <w:r w:rsidR="00F61777">
        <w:rPr>
          <w:rFonts w:asciiTheme="minorHAnsi" w:hAnsiTheme="minorHAnsi" w:cs="Calibri"/>
          <w:shd w:val="clear" w:color="auto" w:fill="FFFFFF"/>
        </w:rPr>
        <w:t xml:space="preserve">niesli, že je </w:t>
      </w:r>
      <w:r w:rsidR="00F61777">
        <w:t>potrebné vytvoriť aktuálny stav čerpania (pred snemom), eventuálne uvažovať o požiadaní zmeny rozpočtu (medzi položkami rozpočtu – napr. navýšiť sumu na Ostatné služby – prevádzka (hradiť z toho výdavky na účtovnícku firmu)</w:t>
      </w:r>
    </w:p>
    <w:p w:rsidR="00A75320" w:rsidRPr="00C95276" w:rsidRDefault="00A75320" w:rsidP="00C95276">
      <w:pPr>
        <w:spacing w:after="0"/>
        <w:jc w:val="both"/>
        <w:rPr>
          <w:rFonts w:asciiTheme="minorHAnsi" w:hAnsiTheme="minorHAnsi" w:cs="Calibri"/>
          <w:shd w:val="clear" w:color="auto" w:fill="FFFFFF"/>
        </w:rPr>
      </w:pPr>
      <w:r w:rsidRPr="00C95276">
        <w:rPr>
          <w:rFonts w:asciiTheme="minorHAnsi" w:hAnsiTheme="minorHAnsi" w:cs="Calibri"/>
          <w:b/>
          <w:shd w:val="clear" w:color="auto" w:fill="FFFFFF"/>
        </w:rPr>
        <w:t>Uznesenie č. 2:</w:t>
      </w:r>
      <w:r w:rsidRPr="00C95276">
        <w:rPr>
          <w:rFonts w:asciiTheme="minorHAnsi" w:hAnsiTheme="minorHAnsi" w:cs="Calibri"/>
          <w:shd w:val="clear" w:color="auto" w:fill="FFFFFF"/>
        </w:rPr>
        <w:t xml:space="preserve"> </w:t>
      </w:r>
      <w:r>
        <w:t xml:space="preserve">Predstavenstvo schválilo návrh predsedníčky, že sa na zabezpečenie účtovníctva vyberie ďalšia firma v poradí a nebude sa robiť nový prieskum trhu.  </w:t>
      </w:r>
    </w:p>
    <w:p w:rsidR="00B15BBE" w:rsidRPr="003037B4" w:rsidRDefault="00B15BBE" w:rsidP="00B15BBE">
      <w:pPr>
        <w:tabs>
          <w:tab w:val="left" w:pos="1418"/>
          <w:tab w:val="left" w:pos="1560"/>
        </w:tabs>
        <w:spacing w:after="0" w:line="240" w:lineRule="auto"/>
        <w:jc w:val="both"/>
        <w:rPr>
          <w:b/>
          <w:shd w:val="clear" w:color="auto" w:fill="FFFFFF"/>
        </w:rPr>
      </w:pPr>
    </w:p>
    <w:p w:rsidR="00CD68BA" w:rsidRPr="003037B4" w:rsidRDefault="00CD68BA" w:rsidP="00CD68BA">
      <w:pPr>
        <w:spacing w:after="0" w:line="240" w:lineRule="auto"/>
        <w:jc w:val="both"/>
        <w:rPr>
          <w:b/>
        </w:rPr>
      </w:pPr>
      <w:r w:rsidRPr="003037B4">
        <w:rPr>
          <w:rFonts w:eastAsia="Calibri"/>
          <w:b/>
          <w:lang w:eastAsia="ar-SA"/>
        </w:rPr>
        <w:t>03.</w:t>
      </w:r>
      <w:r w:rsidRPr="003037B4">
        <w:rPr>
          <w:rFonts w:eastAsia="Calibri"/>
          <w:b/>
          <w:shd w:val="clear" w:color="auto" w:fill="FFFFFF"/>
          <w:lang w:eastAsia="ar-SA"/>
        </w:rPr>
        <w:t xml:space="preserve"> </w:t>
      </w:r>
      <w:r w:rsidRPr="003037B4">
        <w:rPr>
          <w:b/>
        </w:rPr>
        <w:t>Info. o prebiehajúcich školeniach</w:t>
      </w:r>
    </w:p>
    <w:p w:rsidR="003037B4" w:rsidRDefault="003037B4" w:rsidP="003037B4">
      <w:pPr>
        <w:spacing w:after="0"/>
        <w:jc w:val="both"/>
      </w:pPr>
      <w:r>
        <w:t>predsedníčka</w:t>
      </w:r>
      <w:r w:rsidR="00C95276">
        <w:t xml:space="preserve"> komory informovala o priebehu </w:t>
      </w:r>
      <w:r>
        <w:t>vzdelávacích</w:t>
      </w:r>
      <w:r w:rsidR="00C95276">
        <w:t xml:space="preserve"> </w:t>
      </w:r>
      <w:r>
        <w:t>aktivít „ Štandardy kvality v kocke“</w:t>
      </w:r>
      <w:r w:rsidR="00C95276">
        <w:t xml:space="preserve"> ktoré komora zrealizovala v Poprade a</w:t>
      </w:r>
      <w:r>
        <w:t xml:space="preserve"> Kolárove. Zároveň predstavila ponuku školenia od p. PhDr. Silvie Vadkertiovej, PhD. </w:t>
      </w:r>
      <w:r w:rsidR="006A7F9B">
        <w:t>Zvýraznila p</w:t>
      </w:r>
      <w:r>
        <w:t>otreb</w:t>
      </w:r>
      <w:r w:rsidR="006A7F9B">
        <w:t>u</w:t>
      </w:r>
      <w:r>
        <w:t xml:space="preserve"> </w:t>
      </w:r>
      <w:r w:rsidR="000B28E6">
        <w:t>osloviť UPSVR, samospráva (VUC, mesta, obce), akreditované subjekty</w:t>
      </w:r>
      <w:r>
        <w:t xml:space="preserve">. </w:t>
      </w:r>
    </w:p>
    <w:p w:rsidR="000B28E6" w:rsidRDefault="003037B4" w:rsidP="003037B4">
      <w:pPr>
        <w:spacing w:after="0"/>
        <w:jc w:val="both"/>
      </w:pPr>
      <w:r w:rsidRPr="006A7F9B">
        <w:rPr>
          <w:b/>
          <w:bCs/>
        </w:rPr>
        <w:t>Uznesenie</w:t>
      </w:r>
      <w:r w:rsidR="006A7F9B">
        <w:rPr>
          <w:b/>
          <w:bCs/>
        </w:rPr>
        <w:t xml:space="preserve"> č.3</w:t>
      </w:r>
      <w:r w:rsidRPr="006A7F9B">
        <w:rPr>
          <w:b/>
          <w:bCs/>
        </w:rPr>
        <w:t>:</w:t>
      </w:r>
      <w:r>
        <w:t xml:space="preserve"> predstavenstvo komory navrhuje</w:t>
      </w:r>
      <w:r w:rsidR="000B28E6">
        <w:t xml:space="preserve"> aby nové predstavenstvo otvorilo akreditované vzdelávanie,</w:t>
      </w:r>
      <w:r>
        <w:t xml:space="preserve"> </w:t>
      </w:r>
      <w:r w:rsidR="009B7254">
        <w:t>dôležité</w:t>
      </w:r>
      <w:r>
        <w:t xml:space="preserve"> je klásť </w:t>
      </w:r>
      <w:r w:rsidR="000B28E6">
        <w:t xml:space="preserve"> dôraz na výber lektorského zabezpečenia</w:t>
      </w:r>
      <w:r w:rsidR="00746D63">
        <w:t>.</w:t>
      </w:r>
    </w:p>
    <w:p w:rsidR="000B28E6" w:rsidRPr="00CD68BA" w:rsidRDefault="000B28E6" w:rsidP="00CD68BA">
      <w:pPr>
        <w:spacing w:after="0" w:line="240" w:lineRule="auto"/>
        <w:jc w:val="both"/>
        <w:rPr>
          <w:b/>
          <w:color w:val="FF0000"/>
          <w:u w:val="single"/>
        </w:rPr>
      </w:pPr>
    </w:p>
    <w:p w:rsidR="003037B4" w:rsidRPr="002D772F" w:rsidRDefault="00CD68BA" w:rsidP="002D772F">
      <w:pPr>
        <w:spacing w:after="0"/>
        <w:jc w:val="both"/>
        <w:rPr>
          <w:b/>
          <w:i/>
          <w:sz w:val="21"/>
          <w:szCs w:val="21"/>
          <w:shd w:val="clear" w:color="auto" w:fill="FFFFFF"/>
        </w:rPr>
      </w:pPr>
      <w:r w:rsidRPr="002D772F">
        <w:rPr>
          <w:rFonts w:eastAsia="Calibri"/>
          <w:b/>
          <w:lang w:eastAsia="ar-SA"/>
        </w:rPr>
        <w:t xml:space="preserve">04. </w:t>
      </w:r>
      <w:r w:rsidR="003037B4" w:rsidRPr="002D772F">
        <w:rPr>
          <w:b/>
        </w:rPr>
        <w:t>Novelizácia</w:t>
      </w:r>
      <w:r w:rsidRPr="002D772F">
        <w:rPr>
          <w:b/>
        </w:rPr>
        <w:t xml:space="preserve"> </w:t>
      </w:r>
      <w:r w:rsidRPr="002D772F">
        <w:rPr>
          <w:b/>
          <w:shd w:val="clear" w:color="auto" w:fill="FFFFFF"/>
        </w:rPr>
        <w:t>Zákona č</w:t>
      </w:r>
      <w:r w:rsidRPr="002D772F">
        <w:rPr>
          <w:b/>
          <w:i/>
          <w:shd w:val="clear" w:color="auto" w:fill="FFFFFF"/>
        </w:rPr>
        <w:t>. </w:t>
      </w:r>
      <w:r w:rsidRPr="002D772F">
        <w:rPr>
          <w:rStyle w:val="Zvraznenie"/>
          <w:b/>
          <w:bCs/>
          <w:i w:val="0"/>
          <w:shd w:val="clear" w:color="auto" w:fill="FFFFFF"/>
        </w:rPr>
        <w:t>219/2014 Z. z</w:t>
      </w:r>
      <w:r w:rsidRPr="002D772F">
        <w:rPr>
          <w:b/>
          <w:i/>
          <w:shd w:val="clear" w:color="auto" w:fill="FFFFFF"/>
        </w:rPr>
        <w:t>. - o </w:t>
      </w:r>
      <w:r w:rsidRPr="002D772F">
        <w:rPr>
          <w:rStyle w:val="Zvraznenie"/>
          <w:b/>
          <w:bCs/>
          <w:i w:val="0"/>
          <w:shd w:val="clear" w:color="auto" w:fill="FFFFFF"/>
        </w:rPr>
        <w:t>sociálnej práci</w:t>
      </w:r>
      <w:r w:rsidRPr="002D772F">
        <w:rPr>
          <w:b/>
          <w:i/>
          <w:sz w:val="21"/>
          <w:szCs w:val="21"/>
          <w:shd w:val="clear" w:color="auto" w:fill="FFFFFF"/>
        </w:rPr>
        <w:t> </w:t>
      </w:r>
    </w:p>
    <w:p w:rsidR="000B28E6" w:rsidRDefault="000B28E6" w:rsidP="002D772F">
      <w:pPr>
        <w:spacing w:after="0"/>
        <w:jc w:val="both"/>
      </w:pPr>
      <w:r>
        <w:t>Novela zákona o soc. práci</w:t>
      </w:r>
      <w:r w:rsidR="009B7254">
        <w:t xml:space="preserve"> bola schválená. Záväznosť Etického kódexu</w:t>
      </w:r>
      <w:r>
        <w:t xml:space="preserve"> </w:t>
      </w:r>
      <w:r w:rsidR="009B7254">
        <w:t xml:space="preserve">pre všetkých sociálnych pracovníkov je v riešení. Navrhovaná  možnosť riešenia je schválenie formou Vyhlášky MPSVaR. </w:t>
      </w:r>
    </w:p>
    <w:p w:rsidR="00CD68BA" w:rsidRPr="00CD68BA" w:rsidRDefault="00CD68BA" w:rsidP="00CD68BA">
      <w:pPr>
        <w:tabs>
          <w:tab w:val="left" w:pos="1418"/>
        </w:tabs>
        <w:spacing w:after="0" w:line="240" w:lineRule="auto"/>
        <w:jc w:val="both"/>
        <w:rPr>
          <w:b/>
          <w:color w:val="FF0000"/>
          <w:u w:val="single"/>
        </w:rPr>
      </w:pPr>
    </w:p>
    <w:p w:rsidR="00CD68BA" w:rsidRPr="002D772F" w:rsidRDefault="00CD68BA" w:rsidP="002D772F">
      <w:pPr>
        <w:spacing w:after="0"/>
        <w:jc w:val="both"/>
        <w:rPr>
          <w:b/>
        </w:rPr>
      </w:pPr>
      <w:r w:rsidRPr="002D772F">
        <w:rPr>
          <w:rFonts w:eastAsia="Calibri"/>
          <w:b/>
          <w:lang w:eastAsia="ar-SA"/>
        </w:rPr>
        <w:t xml:space="preserve">05. </w:t>
      </w:r>
      <w:r w:rsidRPr="002D772F">
        <w:rPr>
          <w:b/>
        </w:rPr>
        <w:t>Postavenie sociálneho pracovníka v</w:t>
      </w:r>
      <w:r w:rsidR="000B28E6" w:rsidRPr="002D772F">
        <w:rPr>
          <w:b/>
        </w:rPr>
        <w:t> </w:t>
      </w:r>
      <w:r w:rsidRPr="002D772F">
        <w:rPr>
          <w:b/>
        </w:rPr>
        <w:t>zdravotníctve</w:t>
      </w:r>
    </w:p>
    <w:p w:rsidR="002D772F" w:rsidRDefault="009B7254" w:rsidP="002D772F">
      <w:pPr>
        <w:spacing w:after="160"/>
        <w:jc w:val="both"/>
      </w:pPr>
      <w:r>
        <w:t xml:space="preserve">K danej téme sa naďalej intenzívne rokuje so zástupcami MZ SR, MPSVaR a predsedníčkou sociálneho výboru NR SR p. Bašistovou. Najbližší termín stretnutia je 10.11.2019. </w:t>
      </w:r>
    </w:p>
    <w:p w:rsidR="00746D63" w:rsidRPr="000B28E6" w:rsidRDefault="00746D63" w:rsidP="002D772F">
      <w:pPr>
        <w:spacing w:after="160"/>
        <w:jc w:val="both"/>
      </w:pPr>
    </w:p>
    <w:p w:rsidR="00CD68BA" w:rsidRPr="002D772F" w:rsidRDefault="00CD68BA" w:rsidP="002D772F">
      <w:pPr>
        <w:tabs>
          <w:tab w:val="left" w:pos="1276"/>
          <w:tab w:val="left" w:pos="1418"/>
        </w:tabs>
        <w:spacing w:after="0"/>
        <w:jc w:val="both"/>
        <w:rPr>
          <w:b/>
          <w:bCs/>
          <w:shd w:val="clear" w:color="auto" w:fill="FFFFFF"/>
        </w:rPr>
      </w:pPr>
      <w:r w:rsidRPr="002D772F">
        <w:rPr>
          <w:rFonts w:eastAsia="Calibri"/>
          <w:b/>
          <w:lang w:eastAsia="ar-SA"/>
        </w:rPr>
        <w:lastRenderedPageBreak/>
        <w:t xml:space="preserve">06. </w:t>
      </w:r>
      <w:r w:rsidRPr="002D772F">
        <w:rPr>
          <w:b/>
        </w:rPr>
        <w:t xml:space="preserve">informácia k vyhláške </w:t>
      </w:r>
      <w:r w:rsidRPr="002D772F">
        <w:rPr>
          <w:b/>
          <w:shd w:val="clear" w:color="auto" w:fill="FFFFFF"/>
        </w:rPr>
        <w:t>MŠVVaŠ SR č.</w:t>
      </w:r>
      <w:r w:rsidRPr="002D772F">
        <w:rPr>
          <w:b/>
        </w:rPr>
        <w:t xml:space="preserve">244/2019 </w:t>
      </w:r>
      <w:r w:rsidRPr="002D772F">
        <w:rPr>
          <w:b/>
          <w:bCs/>
          <w:shd w:val="clear" w:color="auto" w:fill="FFFFFF"/>
        </w:rPr>
        <w:t xml:space="preserve">o sústave študijných odborov SR </w:t>
      </w:r>
    </w:p>
    <w:p w:rsidR="000B28E6" w:rsidRDefault="000B28E6" w:rsidP="00CD68BA">
      <w:pPr>
        <w:tabs>
          <w:tab w:val="left" w:pos="1276"/>
          <w:tab w:val="left" w:pos="1418"/>
        </w:tabs>
        <w:spacing w:after="0" w:line="240" w:lineRule="auto"/>
        <w:jc w:val="both"/>
      </w:pPr>
      <w:r>
        <w:t xml:space="preserve">Sociálne služby a poradenstvo – spadá pod </w:t>
      </w:r>
      <w:r w:rsidR="00746D63">
        <w:t>študijný</w:t>
      </w:r>
      <w:r>
        <w:t xml:space="preserve"> program 3114 – potrebné požiadať o vyjadrenie MŠ SR (na vedomie MPSVR SR) či v zmysle novej vyhlášky, kde sa študijný odbor </w:t>
      </w:r>
      <w:r w:rsidR="002D772F">
        <w:t>sociálna</w:t>
      </w:r>
      <w:r>
        <w:t xml:space="preserve"> </w:t>
      </w:r>
      <w:r w:rsidR="002D772F">
        <w:t>práca</w:t>
      </w:r>
      <w:r>
        <w:t xml:space="preserve"> nahrádza študijným programom soc. práca a sociálne služby a</w:t>
      </w:r>
      <w:r w:rsidR="002D772F">
        <w:t> </w:t>
      </w:r>
      <w:r>
        <w:t>poradenstvo</w:t>
      </w:r>
    </w:p>
    <w:p w:rsidR="002D772F" w:rsidRPr="00CD68BA" w:rsidRDefault="002D772F" w:rsidP="00CD68BA">
      <w:pPr>
        <w:tabs>
          <w:tab w:val="left" w:pos="1276"/>
          <w:tab w:val="left" w:pos="1418"/>
        </w:tabs>
        <w:spacing w:after="0" w:line="240" w:lineRule="auto"/>
        <w:jc w:val="both"/>
        <w:rPr>
          <w:b/>
          <w:color w:val="FF0000"/>
          <w:u w:val="single"/>
        </w:rPr>
      </w:pPr>
    </w:p>
    <w:p w:rsidR="00A75320" w:rsidRPr="002D772F" w:rsidRDefault="00A75320" w:rsidP="00A75320">
      <w:pPr>
        <w:spacing w:after="0"/>
        <w:jc w:val="both"/>
        <w:rPr>
          <w:rFonts w:asciiTheme="minorHAnsi" w:hAnsiTheme="minorHAnsi" w:cs="Calibri"/>
          <w:b/>
        </w:rPr>
      </w:pPr>
      <w:r w:rsidRPr="002D772F">
        <w:rPr>
          <w:rFonts w:asciiTheme="minorHAnsi" w:hAnsiTheme="minorHAnsi" w:cs="Calibri"/>
          <w:b/>
        </w:rPr>
        <w:t>07. Prijímanie nových členov</w:t>
      </w:r>
    </w:p>
    <w:p w:rsidR="00A75320" w:rsidRDefault="00A75320" w:rsidP="00A75320">
      <w:pPr>
        <w:spacing w:after="0"/>
        <w:jc w:val="both"/>
        <w:rPr>
          <w:rFonts w:asciiTheme="minorHAnsi" w:hAnsiTheme="minorHAnsi" w:cs="Calibri"/>
        </w:rPr>
      </w:pPr>
      <w:r>
        <w:rPr>
          <w:rFonts w:asciiTheme="minorHAnsi" w:hAnsiTheme="minorHAnsi" w:cs="Calibri"/>
        </w:rPr>
        <w:t>K termínu zasadnutia predstavenstva bolo na komoru doručených sedem žiadostí o zápis do zoznamu členov komory. Predstavenstvo žiadosti dôkladne preskúmalo a rozhodlo nasledovne:</w:t>
      </w:r>
    </w:p>
    <w:p w:rsidR="00A75320" w:rsidRDefault="00A75320" w:rsidP="001A1AD8">
      <w:pPr>
        <w:pStyle w:val="Odsekzoznamu"/>
        <w:numPr>
          <w:ilvl w:val="0"/>
          <w:numId w:val="21"/>
        </w:numPr>
        <w:spacing w:after="160" w:line="259" w:lineRule="auto"/>
        <w:jc w:val="both"/>
      </w:pPr>
      <w:r>
        <w:t xml:space="preserve">Mgr. Miroslava Spenlingerová –  dožiadať študijný odbor </w:t>
      </w:r>
    </w:p>
    <w:p w:rsidR="00A75320" w:rsidRDefault="00A75320" w:rsidP="00A75320">
      <w:pPr>
        <w:pStyle w:val="Odsekzoznamu"/>
        <w:numPr>
          <w:ilvl w:val="0"/>
          <w:numId w:val="21"/>
        </w:numPr>
        <w:spacing w:after="160" w:line="259" w:lineRule="auto"/>
        <w:jc w:val="both"/>
      </w:pPr>
      <w:r>
        <w:t>PhDr. et. PhDr. Mária Kurilcová – doložiť diplom II. stupeň VŠ v</w:t>
      </w:r>
      <w:r w:rsidR="00997E1B">
        <w:t> </w:t>
      </w:r>
      <w:r>
        <w:t>odbor</w:t>
      </w:r>
      <w:r w:rsidR="00997E1B">
        <w:t xml:space="preserve">e Sociálna práca </w:t>
      </w:r>
    </w:p>
    <w:p w:rsidR="00A75320" w:rsidRDefault="00A75320" w:rsidP="00A75320">
      <w:pPr>
        <w:pStyle w:val="Odsekzoznamu"/>
        <w:numPr>
          <w:ilvl w:val="0"/>
          <w:numId w:val="21"/>
        </w:numPr>
        <w:spacing w:after="160" w:line="259" w:lineRule="auto"/>
        <w:jc w:val="both"/>
      </w:pPr>
      <w:r>
        <w:t>Bc. Ing. Mária Smreková – schválená ako asistent sociálnej práce</w:t>
      </w:r>
    </w:p>
    <w:p w:rsidR="00A75320" w:rsidRDefault="00A75320" w:rsidP="00A75320">
      <w:pPr>
        <w:pStyle w:val="Odsekzoznamu"/>
        <w:numPr>
          <w:ilvl w:val="0"/>
          <w:numId w:val="21"/>
        </w:numPr>
        <w:spacing w:after="160" w:line="259" w:lineRule="auto"/>
        <w:jc w:val="both"/>
      </w:pPr>
      <w:r>
        <w:t>Mgr. Katarína Henychová – schválená ako sociálny pracovník</w:t>
      </w:r>
    </w:p>
    <w:p w:rsidR="001A1AD8" w:rsidRDefault="00A75320" w:rsidP="001A1AD8">
      <w:pPr>
        <w:pStyle w:val="Odsekzoznamu"/>
        <w:numPr>
          <w:ilvl w:val="0"/>
          <w:numId w:val="21"/>
        </w:numPr>
        <w:spacing w:after="160" w:line="259" w:lineRule="auto"/>
        <w:jc w:val="both"/>
      </w:pPr>
      <w:r>
        <w:t>Bc. Helena Lovasová – schválená ako asistent sociálnej práce</w:t>
      </w:r>
    </w:p>
    <w:p w:rsidR="00CD68BA" w:rsidRDefault="00A75320" w:rsidP="00F16159">
      <w:pPr>
        <w:pStyle w:val="Odsekzoznamu"/>
        <w:numPr>
          <w:ilvl w:val="0"/>
          <w:numId w:val="21"/>
        </w:numPr>
        <w:spacing w:after="160" w:line="259" w:lineRule="auto"/>
        <w:jc w:val="both"/>
      </w:pPr>
      <w:r>
        <w:t xml:space="preserve">Mgr. Alžbeta Palková – dožiadať originály žiadosti a dokladov, potom </w:t>
      </w:r>
      <w:r w:rsidR="00CD68BA">
        <w:t xml:space="preserve">bude žiadosť </w:t>
      </w:r>
      <w:r>
        <w:t xml:space="preserve">schválená </w:t>
      </w:r>
    </w:p>
    <w:p w:rsidR="00A75320" w:rsidRPr="00CD68BA" w:rsidRDefault="00A75320" w:rsidP="00BA7058">
      <w:pPr>
        <w:pStyle w:val="Odsekzoznamu"/>
        <w:numPr>
          <w:ilvl w:val="0"/>
          <w:numId w:val="21"/>
        </w:numPr>
        <w:spacing w:after="0" w:line="259" w:lineRule="auto"/>
        <w:jc w:val="both"/>
        <w:rPr>
          <w:rFonts w:asciiTheme="minorHAnsi" w:hAnsiTheme="minorHAnsi" w:cs="Calibri"/>
        </w:rPr>
      </w:pPr>
      <w:r>
        <w:t xml:space="preserve">Ing. Mgr. Martin Bezdeda - dožiadať originály žiadosti a dokladov, potom </w:t>
      </w:r>
      <w:r w:rsidR="00CD68BA">
        <w:t xml:space="preserve">bude žiadosť </w:t>
      </w:r>
      <w:r>
        <w:t xml:space="preserve">schválená </w:t>
      </w:r>
    </w:p>
    <w:p w:rsidR="008537EB" w:rsidRDefault="008537EB" w:rsidP="006A7F9B">
      <w:pPr>
        <w:spacing w:after="0" w:line="240" w:lineRule="auto"/>
        <w:ind w:left="360"/>
        <w:jc w:val="both"/>
      </w:pPr>
    </w:p>
    <w:p w:rsidR="008537EB" w:rsidRPr="002D772F" w:rsidRDefault="008537EB" w:rsidP="008537EB">
      <w:pPr>
        <w:spacing w:after="0" w:line="240" w:lineRule="auto"/>
        <w:jc w:val="both"/>
        <w:rPr>
          <w:b/>
        </w:rPr>
      </w:pPr>
      <w:r w:rsidRPr="002D772F">
        <w:rPr>
          <w:b/>
        </w:rPr>
        <w:t>08. Diskusia</w:t>
      </w:r>
    </w:p>
    <w:p w:rsidR="008537EB" w:rsidRDefault="00E0138E" w:rsidP="000B28E6">
      <w:pPr>
        <w:spacing w:after="160" w:line="259" w:lineRule="auto"/>
      </w:pPr>
      <w:r>
        <w:t>Disku</w:t>
      </w:r>
      <w:r w:rsidR="002D772F">
        <w:t>sia pokračovala rozpravou o</w:t>
      </w:r>
      <w:r w:rsidR="00997E1B">
        <w:t> </w:t>
      </w:r>
      <w:r w:rsidR="00BE3C15">
        <w:t>s</w:t>
      </w:r>
      <w:r w:rsidR="000B28E6">
        <w:t>talking</w:t>
      </w:r>
      <w:r w:rsidR="00997E1B">
        <w:t xml:space="preserve">u - </w:t>
      </w:r>
      <w:r w:rsidR="008537EB">
        <w:t xml:space="preserve">Trojlístok </w:t>
      </w:r>
      <w:r w:rsidR="00BE3C15">
        <w:t xml:space="preserve">n.o. </w:t>
      </w:r>
    </w:p>
    <w:p w:rsidR="00997E1B" w:rsidRDefault="00EF03D1" w:rsidP="00997E1B">
      <w:pPr>
        <w:spacing w:after="160" w:line="259" w:lineRule="auto"/>
        <w:jc w:val="both"/>
      </w:pPr>
      <w:r w:rsidRPr="00997E1B">
        <w:rPr>
          <w:b/>
          <w:bCs/>
        </w:rPr>
        <w:t>Uznesenie:</w:t>
      </w:r>
      <w:r>
        <w:t xml:space="preserve"> </w:t>
      </w:r>
      <w:r w:rsidR="00997E1B">
        <w:t>prítomní členovia predstavenstva sa uzniesli, že nie je v kompetencii zástupcov komory posudzovať postup orgánov činných v trestnom konaní, odporúčajú podať nový návrh prostredníctvom inštitútu prokurátora. Komora vie ponúknuť právnické poradenstvo vzťahujúce sa k výkonu sociálnej práce svojich členov, nie právnickým osobám.</w:t>
      </w:r>
    </w:p>
    <w:p w:rsidR="00C365E9" w:rsidRPr="00A75320" w:rsidRDefault="00997E1B" w:rsidP="008537EB">
      <w:pPr>
        <w:jc w:val="both"/>
        <w:rPr>
          <w:b/>
        </w:rPr>
      </w:pPr>
      <w:r>
        <w:t xml:space="preserve"> </w:t>
      </w:r>
    </w:p>
    <w:p w:rsidR="009C1A17" w:rsidRDefault="009C1A17" w:rsidP="00C365E9">
      <w:pPr>
        <w:jc w:val="both"/>
        <w:rPr>
          <w:b/>
        </w:rPr>
      </w:pPr>
    </w:p>
    <w:p w:rsidR="00C365E9" w:rsidRDefault="00C365E9" w:rsidP="00C365E9">
      <w:pPr>
        <w:jc w:val="both"/>
      </w:pPr>
      <w:r>
        <w:t xml:space="preserve">Zapísal: </w:t>
      </w:r>
      <w:r w:rsidR="00EF03D1">
        <w:t>p.</w:t>
      </w:r>
      <w:r w:rsidR="005F0C0A">
        <w:t xml:space="preserve"> </w:t>
      </w:r>
      <w:r w:rsidR="00746D63">
        <w:t>Stanislava Bartošová</w:t>
      </w:r>
    </w:p>
    <w:p w:rsidR="00C365E9" w:rsidRDefault="00C365E9" w:rsidP="00C365E9">
      <w:pPr>
        <w:jc w:val="both"/>
      </w:pPr>
      <w:r>
        <w:t xml:space="preserve">Overila: p. </w:t>
      </w:r>
      <w:r w:rsidR="00746D63">
        <w:t xml:space="preserve">Oľga Jarošová </w:t>
      </w:r>
    </w:p>
    <w:p w:rsidR="00C365E9" w:rsidRDefault="00C365E9" w:rsidP="00C365E9">
      <w:pPr>
        <w:jc w:val="both"/>
      </w:pPr>
    </w:p>
    <w:p w:rsidR="00C365E9" w:rsidRDefault="00C365E9" w:rsidP="00C365E9">
      <w:pPr>
        <w:jc w:val="both"/>
      </w:pPr>
    </w:p>
    <w:p w:rsidR="00C365E9" w:rsidRDefault="00C365E9" w:rsidP="00C365E9">
      <w:pPr>
        <w:jc w:val="both"/>
      </w:pPr>
      <w:r>
        <w:tab/>
      </w:r>
      <w:r>
        <w:tab/>
      </w:r>
      <w:r>
        <w:tab/>
      </w:r>
      <w:r>
        <w:tab/>
      </w:r>
      <w:r>
        <w:tab/>
      </w:r>
      <w:r>
        <w:tab/>
      </w:r>
      <w:r>
        <w:tab/>
      </w:r>
      <w:r>
        <w:tab/>
      </w:r>
      <w:r>
        <w:tab/>
        <w:t xml:space="preserve">         </w:t>
      </w:r>
      <w:r w:rsidR="00997E1B">
        <w:t xml:space="preserve">PhDr. Mgr. </w:t>
      </w:r>
      <w:r>
        <w:t>Oľga Jarošová</w:t>
      </w:r>
      <w:r w:rsidR="00997E1B">
        <w:t>, Ph</w:t>
      </w:r>
      <w:r w:rsidR="00BE166A">
        <w:t>D</w:t>
      </w:r>
      <w:r w:rsidR="00997E1B">
        <w:t xml:space="preserve">. </w:t>
      </w:r>
    </w:p>
    <w:p w:rsidR="00C365E9" w:rsidRPr="00872236" w:rsidRDefault="00C365E9" w:rsidP="00C365E9">
      <w:pPr>
        <w:jc w:val="both"/>
      </w:pPr>
      <w:r>
        <w:tab/>
      </w:r>
      <w:r>
        <w:tab/>
      </w:r>
      <w:r>
        <w:tab/>
      </w:r>
      <w:r>
        <w:tab/>
      </w:r>
      <w:r>
        <w:tab/>
      </w:r>
      <w:r>
        <w:tab/>
      </w:r>
      <w:r>
        <w:tab/>
      </w:r>
      <w:r>
        <w:tab/>
      </w:r>
      <w:r>
        <w:tab/>
      </w:r>
      <w:r>
        <w:tab/>
        <w:t>predsedníčka</w:t>
      </w:r>
    </w:p>
    <w:p w:rsidR="000427CA" w:rsidRDefault="000427CA" w:rsidP="00E179A2"/>
    <w:p w:rsidR="00D800BC" w:rsidRPr="00E179A2" w:rsidRDefault="00D800BC" w:rsidP="00E179A2"/>
    <w:sectPr w:rsidR="00D800BC" w:rsidRPr="00E179A2" w:rsidSect="002C5D44">
      <w:headerReference w:type="default" r:id="rId8"/>
      <w:footerReference w:type="default" r:id="rId9"/>
      <w:pgSz w:w="11906" w:h="16838"/>
      <w:pgMar w:top="284" w:right="851" w:bottom="284" w:left="851" w:header="0"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ABB" w:rsidRDefault="00BA6ABB" w:rsidP="00B75D1F">
      <w:pPr>
        <w:spacing w:after="0" w:line="240" w:lineRule="auto"/>
      </w:pPr>
      <w:r>
        <w:separator/>
      </w:r>
    </w:p>
  </w:endnote>
  <w:endnote w:type="continuationSeparator" w:id="0">
    <w:p w:rsidR="00BA6ABB" w:rsidRDefault="00BA6ABB" w:rsidP="00B7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0BC" w:rsidRPr="002C5D44" w:rsidRDefault="00D800BC" w:rsidP="002C5D44">
    <w:pPr>
      <w:pBdr>
        <w:bottom w:val="single" w:sz="4" w:space="1" w:color="auto"/>
      </w:pBdr>
      <w:spacing w:after="0" w:line="240" w:lineRule="auto"/>
      <w:rPr>
        <w:sz w:val="12"/>
        <w:szCs w:val="12"/>
      </w:rPr>
    </w:pPr>
  </w:p>
  <w:p w:rsidR="00D800BC" w:rsidRDefault="00127FA0" w:rsidP="002C5D44">
    <w:pPr>
      <w:spacing w:after="0" w:line="240" w:lineRule="auto"/>
    </w:pPr>
    <w:r>
      <w:rPr>
        <w:noProof/>
      </w:rPr>
      <mc:AlternateContent>
        <mc:Choice Requires="wps">
          <w:drawing>
            <wp:anchor distT="0" distB="0" distL="0" distR="114935" simplePos="0" relativeHeight="251659264" behindDoc="0" locked="0" layoutInCell="1" allowOverlap="1">
              <wp:simplePos x="0" y="0"/>
              <wp:positionH relativeFrom="column">
                <wp:posOffset>4784090</wp:posOffset>
              </wp:positionH>
              <wp:positionV relativeFrom="paragraph">
                <wp:posOffset>18415</wp:posOffset>
              </wp:positionV>
              <wp:extent cx="1618615" cy="375920"/>
              <wp:effectExtent l="2540" t="8890" r="7620" b="57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0BC" w:rsidRDefault="00D800BC" w:rsidP="002C5D44">
                          <w:pPr>
                            <w:spacing w:after="0" w:line="240" w:lineRule="auto"/>
                            <w:rPr>
                              <w:rFonts w:cs="Calibri"/>
                              <w:sz w:val="16"/>
                              <w:szCs w:val="16"/>
                            </w:rPr>
                          </w:pPr>
                          <w:r w:rsidRPr="00054540">
                            <w:rPr>
                              <w:rFonts w:cs="Calibri"/>
                              <w:sz w:val="16"/>
                              <w:szCs w:val="16"/>
                            </w:rPr>
                            <w:t xml:space="preserve">e-mail: </w:t>
                          </w:r>
                          <w:r w:rsidRPr="002E58D8">
                            <w:rPr>
                              <w:rFonts w:cs="Calibri"/>
                              <w:sz w:val="16"/>
                              <w:szCs w:val="16"/>
                            </w:rPr>
                            <w:t>komora@socialnapraca.sk</w:t>
                          </w:r>
                        </w:p>
                        <w:p w:rsidR="00D800BC" w:rsidRDefault="00D800BC" w:rsidP="002C5D44">
                          <w:pPr>
                            <w:spacing w:after="0" w:line="240" w:lineRule="auto"/>
                            <w:rPr>
                              <w:rFonts w:cs="Calibri"/>
                              <w:sz w:val="16"/>
                              <w:szCs w:val="16"/>
                            </w:rPr>
                          </w:pPr>
                          <w:r>
                            <w:rPr>
                              <w:rFonts w:cs="Calibri"/>
                              <w:sz w:val="16"/>
                              <w:szCs w:val="16"/>
                            </w:rPr>
                            <w:t>tel.</w:t>
                          </w:r>
                          <w:r w:rsidRPr="00054540">
                            <w:rPr>
                              <w:rFonts w:cs="Calibri"/>
                              <w:sz w:val="16"/>
                              <w:szCs w:val="16"/>
                            </w:rPr>
                            <w:t xml:space="preserve">: +421 (0)948 </w:t>
                          </w:r>
                          <w:r w:rsidRPr="002E58D8">
                            <w:rPr>
                              <w:rFonts w:cs="Calibri"/>
                              <w:sz w:val="16"/>
                              <w:szCs w:val="16"/>
                            </w:rPr>
                            <w:t>132</w:t>
                          </w:r>
                          <w:r>
                            <w:rPr>
                              <w:rFonts w:cs="Calibri"/>
                              <w:sz w:val="16"/>
                              <w:szCs w:val="16"/>
                            </w:rPr>
                            <w:t> </w:t>
                          </w:r>
                          <w:r w:rsidRPr="002E58D8">
                            <w:rPr>
                              <w:rFonts w:cs="Calibri"/>
                              <w:sz w:val="16"/>
                              <w:szCs w:val="16"/>
                            </w:rPr>
                            <w:t>841</w:t>
                          </w:r>
                        </w:p>
                        <w:p w:rsidR="00D800BC" w:rsidRPr="002E58D8" w:rsidRDefault="00D800BC" w:rsidP="002C5D44">
                          <w:pPr>
                            <w:spacing w:after="0" w:line="240" w:lineRule="auto"/>
                            <w:rPr>
                              <w:rFonts w:cs="Calibri"/>
                              <w:sz w:val="16"/>
                              <w:szCs w:val="16"/>
                            </w:rPr>
                          </w:pPr>
                          <w:r w:rsidRPr="002E58D8">
                            <w:rPr>
                              <w:rFonts w:cs="Calibri"/>
                              <w:sz w:val="16"/>
                              <w:szCs w:val="16"/>
                            </w:rPr>
                            <w:t>www.facebook.com/komoraSPaASP/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6.7pt;margin-top:1.45pt;width:127.45pt;height:29.6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" stroked="f">
              <v:fill opacity="0"/>
              <v:textbox inset="0,0,0,0">
                <w:txbxContent>
                  <w:p w:rsidR="00D800BC" w:rsidRDefault="00D800BC" w:rsidP="002C5D44">
                    <w:pPr>
                      <w:spacing w:after="0" w:line="240" w:lineRule="auto"/>
                      <w:rPr>
                        <w:rFonts w:cs="Calibri"/>
                        <w:sz w:val="16"/>
                        <w:szCs w:val="16"/>
                      </w:rPr>
                    </w:pPr>
                    <w:r w:rsidRPr="00054540">
                      <w:rPr>
                        <w:rFonts w:cs="Calibri"/>
                        <w:sz w:val="16"/>
                        <w:szCs w:val="16"/>
                      </w:rPr>
                      <w:t xml:space="preserve">e-mail: </w:t>
                    </w:r>
                    <w:r w:rsidRPr="002E58D8">
                      <w:rPr>
                        <w:rFonts w:cs="Calibri"/>
                        <w:sz w:val="16"/>
                        <w:szCs w:val="16"/>
                      </w:rPr>
                      <w:t>komora@socialnapraca.sk</w:t>
                    </w:r>
                  </w:p>
                  <w:p w:rsidR="00D800BC" w:rsidRDefault="00D800BC" w:rsidP="002C5D44">
                    <w:pPr>
                      <w:spacing w:after="0" w:line="240" w:lineRule="auto"/>
                      <w:rPr>
                        <w:rFonts w:cs="Calibri"/>
                        <w:sz w:val="16"/>
                        <w:szCs w:val="16"/>
                      </w:rPr>
                    </w:pPr>
                    <w:r>
                      <w:rPr>
                        <w:rFonts w:cs="Calibri"/>
                        <w:sz w:val="16"/>
                        <w:szCs w:val="16"/>
                      </w:rPr>
                      <w:t>tel.</w:t>
                    </w:r>
                    <w:r w:rsidRPr="00054540">
                      <w:rPr>
                        <w:rFonts w:cs="Calibri"/>
                        <w:sz w:val="16"/>
                        <w:szCs w:val="16"/>
                      </w:rPr>
                      <w:t xml:space="preserve">: +421 (0)948 </w:t>
                    </w:r>
                    <w:r w:rsidRPr="002E58D8">
                      <w:rPr>
                        <w:rFonts w:cs="Calibri"/>
                        <w:sz w:val="16"/>
                        <w:szCs w:val="16"/>
                      </w:rPr>
                      <w:t>132</w:t>
                    </w:r>
                    <w:r>
                      <w:rPr>
                        <w:rFonts w:cs="Calibri"/>
                        <w:sz w:val="16"/>
                        <w:szCs w:val="16"/>
                      </w:rPr>
                      <w:t> </w:t>
                    </w:r>
                    <w:r w:rsidRPr="002E58D8">
                      <w:rPr>
                        <w:rFonts w:cs="Calibri"/>
                        <w:sz w:val="16"/>
                        <w:szCs w:val="16"/>
                      </w:rPr>
                      <w:t>841</w:t>
                    </w:r>
                  </w:p>
                  <w:p w:rsidR="00D800BC" w:rsidRPr="002E58D8" w:rsidRDefault="00D800BC" w:rsidP="002C5D44">
                    <w:pPr>
                      <w:spacing w:after="0" w:line="240" w:lineRule="auto"/>
                      <w:rPr>
                        <w:rFonts w:cs="Calibri"/>
                        <w:sz w:val="16"/>
                        <w:szCs w:val="16"/>
                      </w:rPr>
                    </w:pPr>
                    <w:r w:rsidRPr="002E58D8">
                      <w:rPr>
                        <w:rFonts w:cs="Calibri"/>
                        <w:sz w:val="16"/>
                        <w:szCs w:val="16"/>
                      </w:rPr>
                      <w:t>www.facebook.com/komoraSPaASP/</w:t>
                    </w:r>
                  </w:p>
                </w:txbxContent>
              </v:textbox>
            </v:shape>
          </w:pict>
        </mc:Fallback>
      </mc:AlternateContent>
    </w:r>
    <w:r>
      <w:rPr>
        <w:noProof/>
      </w:rPr>
      <mc:AlternateContent>
        <mc:Choice Requires="wps">
          <w:drawing>
            <wp:anchor distT="0" distB="0" distL="0" distR="114935" simplePos="0" relativeHeight="251657216" behindDoc="0" locked="0" layoutInCell="1" allowOverlap="1">
              <wp:simplePos x="0" y="0"/>
              <wp:positionH relativeFrom="column">
                <wp:posOffset>2660015</wp:posOffset>
              </wp:positionH>
              <wp:positionV relativeFrom="paragraph">
                <wp:posOffset>27940</wp:posOffset>
              </wp:positionV>
              <wp:extent cx="1618615" cy="375920"/>
              <wp:effectExtent l="2540" t="8890" r="762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0BC" w:rsidRDefault="00D800BC" w:rsidP="002C5D44">
                          <w:pPr>
                            <w:pStyle w:val="Odsekzoznamu1"/>
                            <w:spacing w:after="0" w:line="240" w:lineRule="auto"/>
                            <w:ind w:left="0"/>
                            <w:rPr>
                              <w:sz w:val="16"/>
                              <w:szCs w:val="16"/>
                            </w:rPr>
                          </w:pPr>
                          <w:r w:rsidRPr="00054540">
                            <w:rPr>
                              <w:sz w:val="16"/>
                              <w:szCs w:val="16"/>
                            </w:rPr>
                            <w:t xml:space="preserve">IČO: </w:t>
                          </w:r>
                          <w:r w:rsidRPr="002E58D8">
                            <w:rPr>
                              <w:sz w:val="16"/>
                              <w:szCs w:val="16"/>
                            </w:rPr>
                            <w:t>50012592</w:t>
                          </w:r>
                        </w:p>
                        <w:p w:rsidR="00D800BC" w:rsidRPr="00054540" w:rsidRDefault="00D800BC" w:rsidP="002C5D44">
                          <w:pPr>
                            <w:pStyle w:val="Odsekzoznamu1"/>
                            <w:spacing w:after="0" w:line="240" w:lineRule="auto"/>
                            <w:ind w:left="0"/>
                            <w:rPr>
                              <w:sz w:val="16"/>
                              <w:szCs w:val="16"/>
                            </w:rPr>
                          </w:pPr>
                          <w:r w:rsidRPr="00054540">
                            <w:rPr>
                              <w:sz w:val="16"/>
                              <w:szCs w:val="16"/>
                            </w:rPr>
                            <w:t xml:space="preserve">DIČ: </w:t>
                          </w:r>
                          <w:r>
                            <w:rPr>
                              <w:sz w:val="16"/>
                              <w:szCs w:val="16"/>
                            </w:rPr>
                            <w:t>2120158645</w:t>
                          </w:r>
                        </w:p>
                        <w:p w:rsidR="00D800BC" w:rsidRPr="00054540" w:rsidRDefault="00D800BC" w:rsidP="009601E0">
                          <w:pPr>
                            <w:spacing w:after="0" w:line="240" w:lineRule="auto"/>
                            <w:rPr>
                              <w:rFonts w:cs="Calibri"/>
                              <w:sz w:val="16"/>
                              <w:szCs w:val="16"/>
                            </w:rPr>
                          </w:pPr>
                          <w:r w:rsidRPr="00054540">
                            <w:rPr>
                              <w:rFonts w:cs="Calibri"/>
                              <w:sz w:val="16"/>
                              <w:szCs w:val="16"/>
                            </w:rPr>
                            <w:t>www.</w:t>
                          </w:r>
                          <w:r>
                            <w:rPr>
                              <w:rFonts w:cs="Calibri"/>
                              <w:sz w:val="16"/>
                              <w:szCs w:val="16"/>
                            </w:rPr>
                            <w:t>socialnapraca</w:t>
                          </w:r>
                          <w:r w:rsidRPr="00054540">
                            <w:rPr>
                              <w:rFonts w:cs="Calibri"/>
                              <w:sz w:val="16"/>
                              <w:szCs w:val="16"/>
                            </w:rPr>
                            <w:t>.sk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9.45pt;margin-top:2.2pt;width:127.45pt;height:29.6pt;z-index:251657216;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" stroked="f">
              <v:fill opacity="0"/>
              <v:textbox inset="0,0,0,0">
                <w:txbxContent>
                  <w:p w:rsidR="00D800BC" w:rsidRDefault="00D800BC" w:rsidP="002C5D44">
                    <w:pPr>
                      <w:pStyle w:val="Odsekzoznamu1"/>
                      <w:spacing w:after="0" w:line="240" w:lineRule="auto"/>
                      <w:ind w:left="0"/>
                      <w:rPr>
                        <w:sz w:val="16"/>
                        <w:szCs w:val="16"/>
                      </w:rPr>
                    </w:pPr>
                    <w:r w:rsidRPr="00054540">
                      <w:rPr>
                        <w:sz w:val="16"/>
                        <w:szCs w:val="16"/>
                      </w:rPr>
                      <w:t xml:space="preserve">IČO: </w:t>
                    </w:r>
                    <w:r w:rsidRPr="002E58D8">
                      <w:rPr>
                        <w:sz w:val="16"/>
                        <w:szCs w:val="16"/>
                      </w:rPr>
                      <w:t>50012592</w:t>
                    </w:r>
                  </w:p>
                  <w:p w:rsidR="00D800BC" w:rsidRPr="00054540" w:rsidRDefault="00D800BC" w:rsidP="002C5D44">
                    <w:pPr>
                      <w:pStyle w:val="Odsekzoznamu1"/>
                      <w:spacing w:after="0" w:line="240" w:lineRule="auto"/>
                      <w:ind w:left="0"/>
                      <w:rPr>
                        <w:sz w:val="16"/>
                        <w:szCs w:val="16"/>
                      </w:rPr>
                    </w:pPr>
                    <w:r w:rsidRPr="00054540">
                      <w:rPr>
                        <w:sz w:val="16"/>
                        <w:szCs w:val="16"/>
                      </w:rPr>
                      <w:t xml:space="preserve">DIČ: </w:t>
                    </w:r>
                    <w:r>
                      <w:rPr>
                        <w:sz w:val="16"/>
                        <w:szCs w:val="16"/>
                      </w:rPr>
                      <w:t>2120158645</w:t>
                    </w:r>
                  </w:p>
                  <w:p w:rsidR="00D800BC" w:rsidRPr="00054540" w:rsidRDefault="00D800BC" w:rsidP="009601E0">
                    <w:pPr>
                      <w:spacing w:after="0" w:line="240" w:lineRule="auto"/>
                      <w:rPr>
                        <w:rFonts w:cs="Calibri"/>
                        <w:sz w:val="16"/>
                        <w:szCs w:val="16"/>
                      </w:rPr>
                    </w:pPr>
                    <w:r w:rsidRPr="00054540">
                      <w:rPr>
                        <w:rFonts w:cs="Calibri"/>
                        <w:sz w:val="16"/>
                        <w:szCs w:val="16"/>
                      </w:rPr>
                      <w:t>www.</w:t>
                    </w:r>
                    <w:r>
                      <w:rPr>
                        <w:rFonts w:cs="Calibri"/>
                        <w:sz w:val="16"/>
                        <w:szCs w:val="16"/>
                      </w:rPr>
                      <w:t>socialnapraca</w:t>
                    </w:r>
                    <w:r w:rsidRPr="00054540">
                      <w:rPr>
                        <w:rFonts w:cs="Calibri"/>
                        <w:sz w:val="16"/>
                        <w:szCs w:val="16"/>
                      </w:rPr>
                      <w:t>.sk</w:t>
                    </w:r>
                  </w:p>
                </w:txbxContent>
              </v:textbox>
            </v:shape>
          </w:pict>
        </mc:Fallback>
      </mc:AlternateContent>
    </w:r>
    <w:r>
      <w:rPr>
        <w:noProof/>
      </w:rPr>
      <mc:AlternateContent>
        <mc:Choice Requires="wps">
          <w:drawing>
            <wp:anchor distT="0" distB="0" distL="0" distR="114935" simplePos="0" relativeHeight="251656192" behindDoc="0" locked="0" layoutInCell="1" allowOverlap="1">
              <wp:simplePos x="0" y="0"/>
              <wp:positionH relativeFrom="column">
                <wp:posOffset>182880</wp:posOffset>
              </wp:positionH>
              <wp:positionV relativeFrom="paragraph">
                <wp:posOffset>25400</wp:posOffset>
              </wp:positionV>
              <wp:extent cx="2146300" cy="397510"/>
              <wp:effectExtent l="1905" t="6350" r="444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97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0BC" w:rsidRPr="002C5D44" w:rsidRDefault="00D800BC" w:rsidP="009601E0">
                          <w:pPr>
                            <w:spacing w:after="0" w:line="240" w:lineRule="auto"/>
                            <w:rPr>
                              <w:rFonts w:cs="Calibri"/>
                              <w:b/>
                              <w:spacing w:val="30"/>
                              <w:sz w:val="16"/>
                              <w:szCs w:val="16"/>
                            </w:rPr>
                          </w:pPr>
                          <w:r w:rsidRPr="002C5D44">
                            <w:rPr>
                              <w:rFonts w:cs="Calibri"/>
                              <w:b/>
                              <w:spacing w:val="30"/>
                              <w:sz w:val="16"/>
                              <w:szCs w:val="16"/>
                            </w:rPr>
                            <w:t>Slovenská komora SP a ASP</w:t>
                          </w:r>
                        </w:p>
                        <w:p w:rsidR="00D800BC" w:rsidRDefault="00D800BC" w:rsidP="009601E0">
                          <w:pPr>
                            <w:spacing w:after="0" w:line="240" w:lineRule="auto"/>
                            <w:rPr>
                              <w:rFonts w:cs="Calibri"/>
                              <w:sz w:val="16"/>
                              <w:szCs w:val="16"/>
                            </w:rPr>
                          </w:pPr>
                          <w:r>
                            <w:rPr>
                              <w:rFonts w:cs="Calibri"/>
                              <w:sz w:val="16"/>
                              <w:szCs w:val="16"/>
                            </w:rPr>
                            <w:t>Mokrohájska cesta 3</w:t>
                          </w:r>
                        </w:p>
                        <w:p w:rsidR="00D800BC" w:rsidRPr="00054540" w:rsidRDefault="00D800BC" w:rsidP="009601E0">
                          <w:pPr>
                            <w:spacing w:after="0" w:line="240" w:lineRule="auto"/>
                            <w:rPr>
                              <w:rFonts w:cs="Calibri"/>
                              <w:sz w:val="16"/>
                              <w:szCs w:val="16"/>
                            </w:rPr>
                          </w:pPr>
                          <w:r w:rsidRPr="00054540">
                            <w:rPr>
                              <w:rFonts w:cs="Calibri"/>
                              <w:sz w:val="16"/>
                              <w:szCs w:val="16"/>
                            </w:rPr>
                            <w:t>841 0</w:t>
                          </w:r>
                          <w:r>
                            <w:rPr>
                              <w:rFonts w:cs="Calibri"/>
                              <w:sz w:val="16"/>
                              <w:szCs w:val="16"/>
                            </w:rPr>
                            <w:t>4</w:t>
                          </w:r>
                          <w:r w:rsidRPr="00054540">
                            <w:rPr>
                              <w:rFonts w:cs="Calibri"/>
                              <w:sz w:val="16"/>
                              <w:szCs w:val="16"/>
                            </w:rPr>
                            <w:t xml:space="preserve">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4pt;margin-top:2pt;width:169pt;height:31.3pt;z-index:251656192;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" stroked="f">
              <v:fill opacity="0"/>
              <v:textbox inset="0,0,0,0">
                <w:txbxContent>
                  <w:p w:rsidR="00D800BC" w:rsidRPr="002C5D44" w:rsidRDefault="00D800BC" w:rsidP="009601E0">
                    <w:pPr>
                      <w:spacing w:after="0" w:line="240" w:lineRule="auto"/>
                      <w:rPr>
                        <w:rFonts w:cs="Calibri"/>
                        <w:b/>
                        <w:spacing w:val="30"/>
                        <w:sz w:val="16"/>
                        <w:szCs w:val="16"/>
                      </w:rPr>
                    </w:pPr>
                    <w:r w:rsidRPr="002C5D44">
                      <w:rPr>
                        <w:rFonts w:cs="Calibri"/>
                        <w:b/>
                        <w:spacing w:val="30"/>
                        <w:sz w:val="16"/>
                        <w:szCs w:val="16"/>
                      </w:rPr>
                      <w:t>Slovenská komora SP a ASP</w:t>
                    </w:r>
                  </w:p>
                  <w:p w:rsidR="00D800BC" w:rsidRDefault="00D800BC" w:rsidP="009601E0">
                    <w:pPr>
                      <w:spacing w:after="0" w:line="240" w:lineRule="auto"/>
                      <w:rPr>
                        <w:rFonts w:cs="Calibri"/>
                        <w:sz w:val="16"/>
                        <w:szCs w:val="16"/>
                      </w:rPr>
                    </w:pPr>
                    <w:r>
                      <w:rPr>
                        <w:rFonts w:cs="Calibri"/>
                        <w:sz w:val="16"/>
                        <w:szCs w:val="16"/>
                      </w:rPr>
                      <w:t>Mokrohájska cesta 3</w:t>
                    </w:r>
                  </w:p>
                  <w:p w:rsidR="00D800BC" w:rsidRPr="00054540" w:rsidRDefault="00D800BC" w:rsidP="009601E0">
                    <w:pPr>
                      <w:spacing w:after="0" w:line="240" w:lineRule="auto"/>
                      <w:rPr>
                        <w:rFonts w:cs="Calibri"/>
                        <w:sz w:val="16"/>
                        <w:szCs w:val="16"/>
                      </w:rPr>
                    </w:pPr>
                    <w:r w:rsidRPr="00054540">
                      <w:rPr>
                        <w:rFonts w:cs="Calibri"/>
                        <w:sz w:val="16"/>
                        <w:szCs w:val="16"/>
                      </w:rPr>
                      <w:t>841 0</w:t>
                    </w:r>
                    <w:r>
                      <w:rPr>
                        <w:rFonts w:cs="Calibri"/>
                        <w:sz w:val="16"/>
                        <w:szCs w:val="16"/>
                      </w:rPr>
                      <w:t>4</w:t>
                    </w:r>
                    <w:r w:rsidRPr="00054540">
                      <w:rPr>
                        <w:rFonts w:cs="Calibri"/>
                        <w:sz w:val="16"/>
                        <w:szCs w:val="16"/>
                      </w:rPr>
                      <w:t xml:space="preserve"> Bratislava</w:t>
                    </w:r>
                  </w:p>
                </w:txbxContent>
              </v:textbox>
            </v:shape>
          </w:pict>
        </mc:Fallback>
      </mc:AlternateContent>
    </w:r>
  </w:p>
  <w:p w:rsidR="00D800BC" w:rsidRPr="002C5D44" w:rsidRDefault="00D800BC" w:rsidP="002C5D44">
    <w:pPr>
      <w:spacing w:after="0" w:line="240" w:lineRule="auto"/>
      <w:rPr>
        <w:sz w:val="4"/>
        <w:szCs w:val="4"/>
      </w:rPr>
    </w:pPr>
  </w:p>
  <w:p w:rsidR="00D800BC" w:rsidRDefault="00D800BC" w:rsidP="002C5D44">
    <w:pPr>
      <w:spacing w:after="0" w:line="240" w:lineRule="auto"/>
    </w:pPr>
  </w:p>
  <w:p w:rsidR="00D800BC" w:rsidRPr="007F27F0" w:rsidRDefault="00D800BC" w:rsidP="002C5D44">
    <w:pPr>
      <w:pBdr>
        <w:bottom w:val="single" w:sz="4" w:space="1" w:color="auto"/>
      </w:pBdr>
      <w:spacing w:after="0" w:line="240" w:lineRule="auto"/>
      <w:rPr>
        <w:sz w:val="4"/>
        <w:szCs w:val="4"/>
      </w:rPr>
    </w:pPr>
  </w:p>
  <w:p w:rsidR="00D800BC" w:rsidRDefault="00D800BC" w:rsidP="009601E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ABB" w:rsidRDefault="00BA6ABB" w:rsidP="00B75D1F">
      <w:pPr>
        <w:spacing w:after="0" w:line="240" w:lineRule="auto"/>
      </w:pPr>
      <w:r>
        <w:separator/>
      </w:r>
    </w:p>
  </w:footnote>
  <w:footnote w:type="continuationSeparator" w:id="0">
    <w:p w:rsidR="00BA6ABB" w:rsidRDefault="00BA6ABB" w:rsidP="00B7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0BC" w:rsidRDefault="00D800BC" w:rsidP="00454F77">
    <w:pPr>
      <w:spacing w:after="0"/>
      <w:jc w:val="center"/>
      <w:rPr>
        <w:rFonts w:ascii="Cambria" w:hAnsi="Cambria"/>
        <w:b/>
        <w:spacing w:val="60"/>
        <w:sz w:val="12"/>
        <w:szCs w:val="12"/>
      </w:rPr>
    </w:pPr>
  </w:p>
  <w:p w:rsidR="00D800BC" w:rsidRDefault="00D800BC" w:rsidP="00454F77">
    <w:pPr>
      <w:spacing w:after="0"/>
      <w:jc w:val="center"/>
      <w:rPr>
        <w:rFonts w:ascii="Cambria" w:hAnsi="Cambria"/>
        <w:b/>
        <w:spacing w:val="60"/>
        <w:sz w:val="12"/>
        <w:szCs w:val="12"/>
      </w:rPr>
    </w:pPr>
  </w:p>
  <w:p w:rsidR="00D800BC" w:rsidRDefault="00127FA0" w:rsidP="00454F77">
    <w:pPr>
      <w:spacing w:after="0"/>
      <w:jc w:val="center"/>
      <w:rPr>
        <w:rFonts w:ascii="Cambria" w:hAnsi="Cambria"/>
        <w:b/>
        <w:spacing w:val="60"/>
        <w:sz w:val="12"/>
        <w:szCs w:val="12"/>
      </w:rPr>
    </w:pPr>
    <w:r>
      <w:rPr>
        <w:noProof/>
      </w:rPr>
      <w:drawing>
        <wp:anchor distT="0" distB="0" distL="114300" distR="114300" simplePos="0" relativeHeight="251658240" behindDoc="0" locked="0" layoutInCell="1" allowOverlap="1">
          <wp:simplePos x="0" y="0"/>
          <wp:positionH relativeFrom="column">
            <wp:posOffset>1173480</wp:posOffset>
          </wp:positionH>
          <wp:positionV relativeFrom="paragraph">
            <wp:posOffset>12065</wp:posOffset>
          </wp:positionV>
          <wp:extent cx="565150" cy="541655"/>
          <wp:effectExtent l="0" t="0" r="0" b="0"/>
          <wp:wrapNone/>
          <wp:docPr id="8" name="Obrázok 15" descr="final_post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descr="final_post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41655"/>
                  </a:xfrm>
                  <a:prstGeom prst="rect">
                    <a:avLst/>
                  </a:prstGeom>
                  <a:noFill/>
                </pic:spPr>
              </pic:pic>
            </a:graphicData>
          </a:graphic>
          <wp14:sizeRelH relativeFrom="page">
            <wp14:pctWidth>0</wp14:pctWidth>
          </wp14:sizeRelH>
          <wp14:sizeRelV relativeFrom="page">
            <wp14:pctHeight>0</wp14:pctHeight>
          </wp14:sizeRelV>
        </wp:anchor>
      </w:drawing>
    </w:r>
  </w:p>
  <w:p w:rsidR="00D800BC" w:rsidRPr="00274125" w:rsidRDefault="00D800BC" w:rsidP="00274125">
    <w:pPr>
      <w:spacing w:after="0" w:line="259" w:lineRule="auto"/>
      <w:jc w:val="center"/>
      <w:rPr>
        <w:rFonts w:ascii="Cambria" w:hAnsi="Cambria"/>
        <w:b/>
        <w:spacing w:val="60"/>
        <w:sz w:val="20"/>
        <w:szCs w:val="20"/>
      </w:rPr>
    </w:pPr>
    <w:r w:rsidRPr="00274125">
      <w:rPr>
        <w:rFonts w:ascii="Cambria" w:hAnsi="Cambria"/>
        <w:b/>
        <w:spacing w:val="60"/>
        <w:sz w:val="20"/>
        <w:szCs w:val="20"/>
      </w:rPr>
      <w:t>Slovensk</w:t>
    </w:r>
    <w:r w:rsidRPr="00274125">
      <w:rPr>
        <w:rFonts w:ascii="Cambria" w:hAnsi="Cambria" w:cs="Calibri"/>
        <w:b/>
        <w:spacing w:val="60"/>
        <w:sz w:val="20"/>
        <w:szCs w:val="20"/>
      </w:rPr>
      <w:t>á</w:t>
    </w:r>
    <w:r w:rsidRPr="00274125">
      <w:rPr>
        <w:rFonts w:ascii="Cambria" w:hAnsi="Cambria"/>
        <w:b/>
        <w:spacing w:val="60"/>
        <w:sz w:val="20"/>
        <w:szCs w:val="20"/>
      </w:rPr>
      <w:t xml:space="preserve"> komora</w:t>
    </w:r>
  </w:p>
  <w:p w:rsidR="00D800BC" w:rsidRPr="00274125" w:rsidRDefault="00D800BC" w:rsidP="00274125">
    <w:pPr>
      <w:spacing w:after="0" w:line="264" w:lineRule="auto"/>
      <w:jc w:val="center"/>
      <w:rPr>
        <w:rFonts w:ascii="Cambria" w:hAnsi="Cambria"/>
        <w:b/>
        <w:spacing w:val="58"/>
        <w:sz w:val="20"/>
        <w:szCs w:val="20"/>
      </w:rPr>
    </w:pPr>
    <w:r w:rsidRPr="00274125">
      <w:rPr>
        <w:rFonts w:ascii="Cambria" w:hAnsi="Cambria"/>
        <w:b/>
        <w:spacing w:val="58"/>
        <w:sz w:val="20"/>
        <w:szCs w:val="20"/>
      </w:rPr>
      <w:t>soci</w:t>
    </w:r>
    <w:r w:rsidRPr="00274125">
      <w:rPr>
        <w:rFonts w:ascii="Cambria" w:hAnsi="Cambria" w:cs="Calibri"/>
        <w:b/>
        <w:spacing w:val="58"/>
        <w:sz w:val="20"/>
        <w:szCs w:val="20"/>
      </w:rPr>
      <w:t>á</w:t>
    </w:r>
    <w:r w:rsidRPr="00274125">
      <w:rPr>
        <w:rFonts w:ascii="Cambria" w:hAnsi="Cambria"/>
        <w:b/>
        <w:spacing w:val="58"/>
        <w:sz w:val="20"/>
        <w:szCs w:val="20"/>
      </w:rPr>
      <w:t>lnych pracovn</w:t>
    </w:r>
    <w:r w:rsidRPr="00274125">
      <w:rPr>
        <w:rFonts w:ascii="Cambria" w:hAnsi="Cambria" w:cs="Calibri"/>
        <w:b/>
        <w:spacing w:val="58"/>
        <w:sz w:val="20"/>
        <w:szCs w:val="20"/>
      </w:rPr>
      <w:t>í</w:t>
    </w:r>
    <w:r w:rsidRPr="00274125">
      <w:rPr>
        <w:rFonts w:ascii="Cambria" w:hAnsi="Cambria"/>
        <w:b/>
        <w:spacing w:val="58"/>
        <w:sz w:val="20"/>
        <w:szCs w:val="20"/>
      </w:rPr>
      <w:t>kov</w:t>
    </w:r>
  </w:p>
  <w:p w:rsidR="00D800BC" w:rsidRPr="00274125" w:rsidRDefault="00D800BC" w:rsidP="00274125">
    <w:pPr>
      <w:spacing w:after="0" w:line="264" w:lineRule="auto"/>
      <w:jc w:val="center"/>
      <w:rPr>
        <w:rFonts w:ascii="Cambria" w:hAnsi="Cambria"/>
        <w:b/>
        <w:spacing w:val="34"/>
        <w:sz w:val="20"/>
        <w:szCs w:val="20"/>
      </w:rPr>
    </w:pPr>
    <w:r w:rsidRPr="00274125">
      <w:rPr>
        <w:rFonts w:ascii="Cambria" w:hAnsi="Cambria"/>
        <w:b/>
        <w:spacing w:val="34"/>
        <w:sz w:val="20"/>
        <w:szCs w:val="20"/>
      </w:rPr>
      <w:t>a asistentov soci</w:t>
    </w:r>
    <w:r w:rsidRPr="00274125">
      <w:rPr>
        <w:rFonts w:ascii="Cambria" w:hAnsi="Cambria" w:cs="Calibri"/>
        <w:b/>
        <w:spacing w:val="34"/>
        <w:sz w:val="20"/>
        <w:szCs w:val="20"/>
      </w:rPr>
      <w:t>á</w:t>
    </w:r>
    <w:r w:rsidRPr="00274125">
      <w:rPr>
        <w:rFonts w:ascii="Cambria" w:hAnsi="Cambria"/>
        <w:b/>
        <w:spacing w:val="34"/>
        <w:sz w:val="20"/>
        <w:szCs w:val="20"/>
      </w:rPr>
      <w:t>lnej pr</w:t>
    </w:r>
    <w:r w:rsidRPr="00274125">
      <w:rPr>
        <w:rFonts w:ascii="Cambria" w:hAnsi="Cambria" w:cs="Calibri"/>
        <w:b/>
        <w:spacing w:val="34"/>
        <w:sz w:val="20"/>
        <w:szCs w:val="20"/>
      </w:rPr>
      <w:t>á</w:t>
    </w:r>
    <w:r w:rsidRPr="00274125">
      <w:rPr>
        <w:rFonts w:ascii="Cambria" w:hAnsi="Cambria"/>
        <w:b/>
        <w:spacing w:val="34"/>
        <w:sz w:val="20"/>
        <w:szCs w:val="20"/>
      </w:rPr>
      <w:t>ce</w:t>
    </w:r>
  </w:p>
  <w:p w:rsidR="00D800BC" w:rsidRPr="001B35AF" w:rsidRDefault="00D800BC" w:rsidP="002C5D44">
    <w:pPr>
      <w:pBdr>
        <w:bottom w:val="single" w:sz="4" w:space="1" w:color="auto"/>
      </w:pBdr>
      <w:spacing w:after="0" w:line="264" w:lineRule="auto"/>
      <w:jc w:val="center"/>
      <w:rPr>
        <w:rFonts w:ascii="Cambria" w:hAnsi="Cambria"/>
        <w:b/>
        <w:spacing w:val="34"/>
        <w:sz w:val="12"/>
        <w:szCs w:val="12"/>
      </w:rPr>
    </w:pPr>
  </w:p>
  <w:p w:rsidR="00D800BC" w:rsidRDefault="00D800B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olor w:val="auto"/>
      </w:rPr>
    </w:lvl>
  </w:abstractNum>
  <w:abstractNum w:abstractNumId="2" w15:restartNumberingAfterBreak="0">
    <w:nsid w:val="03BC7256"/>
    <w:multiLevelType w:val="hybridMultilevel"/>
    <w:tmpl w:val="18AA771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AA40F8"/>
    <w:multiLevelType w:val="hybridMultilevel"/>
    <w:tmpl w:val="76C615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3234F9"/>
    <w:multiLevelType w:val="hybridMultilevel"/>
    <w:tmpl w:val="18A279EC"/>
    <w:lvl w:ilvl="0" w:tplc="BAE4503A">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A43A0F"/>
    <w:multiLevelType w:val="hybridMultilevel"/>
    <w:tmpl w:val="FD625816"/>
    <w:lvl w:ilvl="0" w:tplc="C7DE1162">
      <w:start w:val="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636FC1"/>
    <w:multiLevelType w:val="hybridMultilevel"/>
    <w:tmpl w:val="0668FD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0D716C"/>
    <w:multiLevelType w:val="hybridMultilevel"/>
    <w:tmpl w:val="22EAE0DE"/>
    <w:lvl w:ilvl="0" w:tplc="ED3256B0">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37D3028"/>
    <w:multiLevelType w:val="hybridMultilevel"/>
    <w:tmpl w:val="C65A210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43A81"/>
    <w:multiLevelType w:val="hybridMultilevel"/>
    <w:tmpl w:val="BFEC62C2"/>
    <w:lvl w:ilvl="0" w:tplc="BDB209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284A7A"/>
    <w:multiLevelType w:val="hybridMultilevel"/>
    <w:tmpl w:val="CE341BC2"/>
    <w:lvl w:ilvl="0" w:tplc="91D2943E">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E8947E1"/>
    <w:multiLevelType w:val="hybridMultilevel"/>
    <w:tmpl w:val="90161700"/>
    <w:lvl w:ilvl="0" w:tplc="B76E8F36">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44B75952"/>
    <w:multiLevelType w:val="hybridMultilevel"/>
    <w:tmpl w:val="B22E0936"/>
    <w:lvl w:ilvl="0" w:tplc="9B5A6BC6">
      <w:start w:val="1"/>
      <w:numFmt w:val="upperLetter"/>
      <w:lvlText w:val="%1."/>
      <w:lvlJc w:val="left"/>
      <w:pPr>
        <w:tabs>
          <w:tab w:val="num" w:pos="720"/>
        </w:tabs>
        <w:ind w:left="720" w:hanging="360"/>
      </w:pPr>
      <w:rPr>
        <w:rFonts w:ascii="Arial" w:hAnsi="Arial" w:cs="Arial" w:hint="default"/>
        <w:b/>
        <w:sz w:val="24"/>
        <w:szCs w:val="24"/>
      </w:rPr>
    </w:lvl>
    <w:lvl w:ilvl="1" w:tplc="E2BCD1CA">
      <w:start w:val="1"/>
      <w:numFmt w:val="decimal"/>
      <w:lvlText w:val="%2."/>
      <w:lvlJc w:val="left"/>
      <w:pPr>
        <w:tabs>
          <w:tab w:val="num" w:pos="1440"/>
        </w:tabs>
        <w:ind w:left="1440" w:hanging="360"/>
      </w:pPr>
      <w:rPr>
        <w:rFonts w:hint="default"/>
        <w:b w:val="0"/>
        <w:sz w:val="22"/>
        <w:szCs w:val="22"/>
      </w:rPr>
    </w:lvl>
    <w:lvl w:ilvl="2" w:tplc="21A047A8">
      <w:start w:val="1"/>
      <w:numFmt w:val="decimal"/>
      <w:lvlText w:val="%3."/>
      <w:lvlJc w:val="left"/>
      <w:pPr>
        <w:tabs>
          <w:tab w:val="num" w:pos="2340"/>
        </w:tabs>
        <w:ind w:left="2340" w:hanging="360"/>
      </w:pPr>
      <w:rPr>
        <w:rFonts w:hint="default"/>
        <w:b w:val="0"/>
        <w:sz w:val="22"/>
        <w:szCs w:val="22"/>
      </w:rPr>
    </w:lvl>
    <w:lvl w:ilvl="3" w:tplc="FF0E8B58">
      <w:start w:val="1"/>
      <w:numFmt w:val="decimal"/>
      <w:lvlText w:val="%4."/>
      <w:lvlJc w:val="left"/>
      <w:pPr>
        <w:tabs>
          <w:tab w:val="num" w:pos="2880"/>
        </w:tabs>
        <w:ind w:left="2880" w:hanging="360"/>
      </w:pPr>
      <w:rPr>
        <w:rFonts w:ascii="Arial" w:hAnsi="Arial" w:cs="Arial" w:hint="default"/>
        <w:b w:val="0"/>
        <w:sz w:val="22"/>
        <w:szCs w:val="22"/>
      </w:rPr>
    </w:lvl>
    <w:lvl w:ilvl="4" w:tplc="4314E47C">
      <w:start w:val="1"/>
      <w:numFmt w:val="decimal"/>
      <w:lvlText w:val="%5."/>
      <w:lvlJc w:val="left"/>
      <w:pPr>
        <w:tabs>
          <w:tab w:val="num" w:pos="3600"/>
        </w:tabs>
        <w:ind w:left="3600" w:hanging="360"/>
      </w:pPr>
      <w:rPr>
        <w:rFonts w:hint="default"/>
        <w:b w:val="0"/>
        <w:sz w:val="22"/>
        <w:szCs w:val="22"/>
      </w:rPr>
    </w:lvl>
    <w:lvl w:ilvl="5" w:tplc="7C868982">
      <w:start w:val="1"/>
      <w:numFmt w:val="decimal"/>
      <w:lvlText w:val="%6."/>
      <w:lvlJc w:val="left"/>
      <w:pPr>
        <w:tabs>
          <w:tab w:val="num" w:pos="4500"/>
        </w:tabs>
        <w:ind w:left="4500" w:hanging="360"/>
      </w:pPr>
      <w:rPr>
        <w:rFonts w:ascii="Arial" w:hAnsi="Arial" w:cs="Arial" w:hint="default"/>
        <w:b w:val="0"/>
        <w:sz w:val="22"/>
        <w:szCs w:val="22"/>
      </w:rPr>
    </w:lvl>
    <w:lvl w:ilvl="6" w:tplc="44C81740">
      <w:start w:val="1"/>
      <w:numFmt w:val="decimal"/>
      <w:lvlText w:val="%7."/>
      <w:lvlJc w:val="left"/>
      <w:pPr>
        <w:tabs>
          <w:tab w:val="num" w:pos="5040"/>
        </w:tabs>
        <w:ind w:left="5040" w:hanging="360"/>
      </w:pPr>
      <w:rPr>
        <w:rFonts w:hint="default"/>
        <w:sz w:val="22"/>
        <w:szCs w:val="22"/>
      </w:rPr>
    </w:lvl>
    <w:lvl w:ilvl="7" w:tplc="041B0005">
      <w:start w:val="1"/>
      <w:numFmt w:val="bullet"/>
      <w:lvlText w:val=""/>
      <w:lvlJc w:val="left"/>
      <w:pPr>
        <w:tabs>
          <w:tab w:val="num" w:pos="5760"/>
        </w:tabs>
        <w:ind w:left="5760" w:hanging="360"/>
      </w:pPr>
      <w:rPr>
        <w:rFonts w:ascii="Wingdings" w:hAnsi="Wingdings" w:hint="default"/>
        <w:b w:val="0"/>
        <w:sz w:val="22"/>
        <w:szCs w:val="22"/>
      </w:rPr>
    </w:lvl>
    <w:lvl w:ilvl="8" w:tplc="72C8D6C2">
      <w:start w:val="1"/>
      <w:numFmt w:val="decimal"/>
      <w:lvlText w:val="%9."/>
      <w:lvlJc w:val="left"/>
      <w:pPr>
        <w:tabs>
          <w:tab w:val="num" w:pos="6660"/>
        </w:tabs>
        <w:ind w:left="6660" w:hanging="360"/>
      </w:pPr>
      <w:rPr>
        <w:rFonts w:hint="default"/>
        <w:b w:val="0"/>
        <w:sz w:val="22"/>
        <w:szCs w:val="22"/>
      </w:rPr>
    </w:lvl>
  </w:abstractNum>
  <w:abstractNum w:abstractNumId="13" w15:restartNumberingAfterBreak="0">
    <w:nsid w:val="50D3008E"/>
    <w:multiLevelType w:val="hybridMultilevel"/>
    <w:tmpl w:val="BACA5A00"/>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7B29AE"/>
    <w:multiLevelType w:val="hybridMultilevel"/>
    <w:tmpl w:val="72FCC9DA"/>
    <w:lvl w:ilvl="0" w:tplc="F33A78D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1A085F"/>
    <w:multiLevelType w:val="hybridMultilevel"/>
    <w:tmpl w:val="92CE55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31C01B7"/>
    <w:multiLevelType w:val="hybridMultilevel"/>
    <w:tmpl w:val="8DA68170"/>
    <w:lvl w:ilvl="0" w:tplc="91D2943E">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54D15E1"/>
    <w:multiLevelType w:val="hybridMultilevel"/>
    <w:tmpl w:val="322C1B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4E230C"/>
    <w:multiLevelType w:val="hybridMultilevel"/>
    <w:tmpl w:val="6406B7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8345645"/>
    <w:multiLevelType w:val="hybridMultilevel"/>
    <w:tmpl w:val="C2888C5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7B053079"/>
    <w:multiLevelType w:val="hybridMultilevel"/>
    <w:tmpl w:val="82125466"/>
    <w:lvl w:ilvl="0" w:tplc="1C2E8AFC">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8"/>
  </w:num>
  <w:num w:numId="2">
    <w:abstractNumId w:val="13"/>
  </w:num>
  <w:num w:numId="3">
    <w:abstractNumId w:val="17"/>
  </w:num>
  <w:num w:numId="4">
    <w:abstractNumId w:val="18"/>
  </w:num>
  <w:num w:numId="5">
    <w:abstractNumId w:val="6"/>
  </w:num>
  <w:num w:numId="6">
    <w:abstractNumId w:val="15"/>
  </w:num>
  <w:num w:numId="7">
    <w:abstractNumId w:val="12"/>
  </w:num>
  <w:num w:numId="8">
    <w:abstractNumId w:val="0"/>
  </w:num>
  <w:num w:numId="9">
    <w:abstractNumId w:val="1"/>
  </w:num>
  <w:num w:numId="10">
    <w:abstractNumId w:val="3"/>
  </w:num>
  <w:num w:numId="11">
    <w:abstractNumId w:val="16"/>
  </w:num>
  <w:num w:numId="12">
    <w:abstractNumId w:val="10"/>
  </w:num>
  <w:num w:numId="13">
    <w:abstractNumId w:val="2"/>
  </w:num>
  <w:num w:numId="14">
    <w:abstractNumId w:val="7"/>
  </w:num>
  <w:num w:numId="15">
    <w:abstractNumId w:val="20"/>
  </w:num>
  <w:num w:numId="16">
    <w:abstractNumId w:val="11"/>
  </w:num>
  <w:num w:numId="17">
    <w:abstractNumId w:val="5"/>
  </w:num>
  <w:num w:numId="18">
    <w:abstractNumId w:val="19"/>
  </w:num>
  <w:num w:numId="19">
    <w:abstractNumId w:val="14"/>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9F"/>
    <w:rsid w:val="000007C1"/>
    <w:rsid w:val="00002253"/>
    <w:rsid w:val="00033C37"/>
    <w:rsid w:val="00034513"/>
    <w:rsid w:val="000427CA"/>
    <w:rsid w:val="00051CD5"/>
    <w:rsid w:val="00054540"/>
    <w:rsid w:val="0005650D"/>
    <w:rsid w:val="0006449D"/>
    <w:rsid w:val="00093733"/>
    <w:rsid w:val="00097161"/>
    <w:rsid w:val="000B28E6"/>
    <w:rsid w:val="000C4AE4"/>
    <w:rsid w:val="000D0FFA"/>
    <w:rsid w:val="00122A9F"/>
    <w:rsid w:val="00127FA0"/>
    <w:rsid w:val="0014626E"/>
    <w:rsid w:val="001568FF"/>
    <w:rsid w:val="001761E9"/>
    <w:rsid w:val="001832EB"/>
    <w:rsid w:val="001A1AD8"/>
    <w:rsid w:val="001A4AAE"/>
    <w:rsid w:val="001A74EB"/>
    <w:rsid w:val="00230B08"/>
    <w:rsid w:val="0023690D"/>
    <w:rsid w:val="002436C0"/>
    <w:rsid w:val="00251966"/>
    <w:rsid w:val="002713EE"/>
    <w:rsid w:val="00274125"/>
    <w:rsid w:val="00280089"/>
    <w:rsid w:val="002948EC"/>
    <w:rsid w:val="002A2149"/>
    <w:rsid w:val="002B7D6B"/>
    <w:rsid w:val="002C470A"/>
    <w:rsid w:val="002C5D44"/>
    <w:rsid w:val="002D772F"/>
    <w:rsid w:val="002E58D8"/>
    <w:rsid w:val="003037B4"/>
    <w:rsid w:val="00306DA4"/>
    <w:rsid w:val="00324FDA"/>
    <w:rsid w:val="0035457B"/>
    <w:rsid w:val="00371891"/>
    <w:rsid w:val="00411D5A"/>
    <w:rsid w:val="0041316C"/>
    <w:rsid w:val="00454F77"/>
    <w:rsid w:val="004F05DE"/>
    <w:rsid w:val="004F7DD3"/>
    <w:rsid w:val="00524013"/>
    <w:rsid w:val="00541F6B"/>
    <w:rsid w:val="00550D0B"/>
    <w:rsid w:val="0057770C"/>
    <w:rsid w:val="005A1530"/>
    <w:rsid w:val="005D2266"/>
    <w:rsid w:val="005F0C0A"/>
    <w:rsid w:val="005F560C"/>
    <w:rsid w:val="00622B24"/>
    <w:rsid w:val="00657868"/>
    <w:rsid w:val="006732E1"/>
    <w:rsid w:val="006A7F9B"/>
    <w:rsid w:val="00700B59"/>
    <w:rsid w:val="00746D63"/>
    <w:rsid w:val="007527E2"/>
    <w:rsid w:val="00757A55"/>
    <w:rsid w:val="00775E86"/>
    <w:rsid w:val="007958C0"/>
    <w:rsid w:val="007C56C0"/>
    <w:rsid w:val="007C6130"/>
    <w:rsid w:val="007D1598"/>
    <w:rsid w:val="007D61EF"/>
    <w:rsid w:val="007F27F0"/>
    <w:rsid w:val="00837EB5"/>
    <w:rsid w:val="008537EB"/>
    <w:rsid w:val="008B3906"/>
    <w:rsid w:val="008C2229"/>
    <w:rsid w:val="008E24C1"/>
    <w:rsid w:val="00925F0C"/>
    <w:rsid w:val="00943287"/>
    <w:rsid w:val="00946620"/>
    <w:rsid w:val="009601E0"/>
    <w:rsid w:val="0097008F"/>
    <w:rsid w:val="00976984"/>
    <w:rsid w:val="00995F79"/>
    <w:rsid w:val="00996D97"/>
    <w:rsid w:val="00997150"/>
    <w:rsid w:val="00997E1B"/>
    <w:rsid w:val="009A305A"/>
    <w:rsid w:val="009B50B5"/>
    <w:rsid w:val="009B7254"/>
    <w:rsid w:val="009C1A17"/>
    <w:rsid w:val="009C5062"/>
    <w:rsid w:val="00A25B57"/>
    <w:rsid w:val="00A75320"/>
    <w:rsid w:val="00A914C8"/>
    <w:rsid w:val="00AD1004"/>
    <w:rsid w:val="00B15BBE"/>
    <w:rsid w:val="00B20591"/>
    <w:rsid w:val="00B60189"/>
    <w:rsid w:val="00B60588"/>
    <w:rsid w:val="00B66561"/>
    <w:rsid w:val="00B75D1F"/>
    <w:rsid w:val="00B907BC"/>
    <w:rsid w:val="00B941E2"/>
    <w:rsid w:val="00BA5FFC"/>
    <w:rsid w:val="00BA6ABB"/>
    <w:rsid w:val="00BE166A"/>
    <w:rsid w:val="00BE3C15"/>
    <w:rsid w:val="00BE76C7"/>
    <w:rsid w:val="00C167FE"/>
    <w:rsid w:val="00C2159A"/>
    <w:rsid w:val="00C365E9"/>
    <w:rsid w:val="00C51579"/>
    <w:rsid w:val="00C6776F"/>
    <w:rsid w:val="00C7148A"/>
    <w:rsid w:val="00C739BD"/>
    <w:rsid w:val="00C95276"/>
    <w:rsid w:val="00CA1834"/>
    <w:rsid w:val="00CD68BA"/>
    <w:rsid w:val="00D1627D"/>
    <w:rsid w:val="00D42AE6"/>
    <w:rsid w:val="00D510AA"/>
    <w:rsid w:val="00D800BC"/>
    <w:rsid w:val="00D87D1A"/>
    <w:rsid w:val="00D93A03"/>
    <w:rsid w:val="00E01358"/>
    <w:rsid w:val="00E0138E"/>
    <w:rsid w:val="00E179A2"/>
    <w:rsid w:val="00E20186"/>
    <w:rsid w:val="00E231D2"/>
    <w:rsid w:val="00E25FC0"/>
    <w:rsid w:val="00E3288A"/>
    <w:rsid w:val="00E67BFA"/>
    <w:rsid w:val="00E7777C"/>
    <w:rsid w:val="00EB362A"/>
    <w:rsid w:val="00EF03D1"/>
    <w:rsid w:val="00F318AF"/>
    <w:rsid w:val="00F41EC1"/>
    <w:rsid w:val="00F61777"/>
    <w:rsid w:val="00FB2DB8"/>
    <w:rsid w:val="00FE17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CBA8"/>
  <w15:chartTrackingRefBased/>
  <w15:docId w15:val="{AF295D11-28D3-4442-8EBF-46CEEBD0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007C1"/>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22A9F"/>
    <w:rPr>
      <w:color w:val="0000FF"/>
      <w:u w:val="single"/>
    </w:rPr>
  </w:style>
  <w:style w:type="paragraph" w:styleId="Odsekzoznamu">
    <w:name w:val="List Paragraph"/>
    <w:basedOn w:val="Normlny"/>
    <w:uiPriority w:val="34"/>
    <w:qFormat/>
    <w:rsid w:val="00122A9F"/>
    <w:pPr>
      <w:ind w:left="720"/>
      <w:contextualSpacing/>
    </w:pPr>
  </w:style>
  <w:style w:type="paragraph" w:styleId="Textbubliny">
    <w:name w:val="Balloon Text"/>
    <w:basedOn w:val="Normlny"/>
    <w:link w:val="TextbublinyChar"/>
    <w:uiPriority w:val="99"/>
    <w:semiHidden/>
    <w:unhideWhenUsed/>
    <w:rsid w:val="00122A9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22A9F"/>
    <w:rPr>
      <w:rFonts w:ascii="Tahoma" w:hAnsi="Tahoma" w:cs="Tahoma"/>
      <w:sz w:val="16"/>
      <w:szCs w:val="16"/>
    </w:rPr>
  </w:style>
  <w:style w:type="paragraph" w:styleId="Hlavika">
    <w:name w:val="header"/>
    <w:basedOn w:val="Normlny"/>
    <w:link w:val="HlavikaChar"/>
    <w:uiPriority w:val="99"/>
    <w:unhideWhenUsed/>
    <w:rsid w:val="00B75D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5D1F"/>
  </w:style>
  <w:style w:type="paragraph" w:styleId="Pta">
    <w:name w:val="footer"/>
    <w:basedOn w:val="Normlny"/>
    <w:link w:val="PtaChar"/>
    <w:uiPriority w:val="99"/>
    <w:unhideWhenUsed/>
    <w:rsid w:val="00B75D1F"/>
    <w:pPr>
      <w:tabs>
        <w:tab w:val="center" w:pos="4536"/>
        <w:tab w:val="right" w:pos="9072"/>
      </w:tabs>
      <w:spacing w:after="0" w:line="240" w:lineRule="auto"/>
    </w:pPr>
  </w:style>
  <w:style w:type="character" w:customStyle="1" w:styleId="PtaChar">
    <w:name w:val="Päta Char"/>
    <w:basedOn w:val="Predvolenpsmoodseku"/>
    <w:link w:val="Pta"/>
    <w:uiPriority w:val="99"/>
    <w:rsid w:val="00B75D1F"/>
  </w:style>
  <w:style w:type="paragraph" w:customStyle="1" w:styleId="Odsekzoznamu1">
    <w:name w:val="Odsek zoznamu1"/>
    <w:basedOn w:val="Normlny"/>
    <w:rsid w:val="0035457B"/>
    <w:pPr>
      <w:suppressAutoHyphens/>
      <w:ind w:left="720"/>
    </w:pPr>
    <w:rPr>
      <w:rFonts w:eastAsia="Calibri" w:cs="Calibri"/>
      <w:lang w:eastAsia="ar-SA"/>
    </w:rPr>
  </w:style>
  <w:style w:type="character" w:customStyle="1" w:styleId="st">
    <w:name w:val="st"/>
    <w:rsid w:val="00837EB5"/>
  </w:style>
  <w:style w:type="paragraph" w:customStyle="1" w:styleId="F2-ZkladnText">
    <w:name w:val="F2-ZákladnýText"/>
    <w:basedOn w:val="Normlny"/>
    <w:rsid w:val="00EB362A"/>
    <w:pPr>
      <w:spacing w:after="0" w:line="240" w:lineRule="auto"/>
      <w:jc w:val="both"/>
    </w:pPr>
    <w:rPr>
      <w:rFonts w:ascii="Times New Roman" w:hAnsi="Times New Roman"/>
      <w:sz w:val="24"/>
      <w:szCs w:val="24"/>
    </w:rPr>
  </w:style>
  <w:style w:type="character" w:styleId="Zvraznenie">
    <w:name w:val="Emphasis"/>
    <w:uiPriority w:val="20"/>
    <w:qFormat/>
    <w:rsid w:val="00C365E9"/>
    <w:rPr>
      <w:i/>
      <w:iCs/>
    </w:rPr>
  </w:style>
  <w:style w:type="character" w:styleId="Odkaznakomentr">
    <w:name w:val="annotation reference"/>
    <w:basedOn w:val="Predvolenpsmoodseku"/>
    <w:uiPriority w:val="99"/>
    <w:semiHidden/>
    <w:unhideWhenUsed/>
    <w:rsid w:val="00F41EC1"/>
    <w:rPr>
      <w:sz w:val="16"/>
      <w:szCs w:val="16"/>
    </w:rPr>
  </w:style>
  <w:style w:type="paragraph" w:styleId="Textkomentra">
    <w:name w:val="annotation text"/>
    <w:basedOn w:val="Normlny"/>
    <w:link w:val="TextkomentraChar"/>
    <w:uiPriority w:val="99"/>
    <w:semiHidden/>
    <w:unhideWhenUsed/>
    <w:rsid w:val="00F41EC1"/>
    <w:pPr>
      <w:spacing w:line="240" w:lineRule="auto"/>
    </w:pPr>
    <w:rPr>
      <w:sz w:val="20"/>
      <w:szCs w:val="20"/>
    </w:rPr>
  </w:style>
  <w:style w:type="character" w:customStyle="1" w:styleId="TextkomentraChar">
    <w:name w:val="Text komentára Char"/>
    <w:basedOn w:val="Predvolenpsmoodseku"/>
    <w:link w:val="Textkomentra"/>
    <w:uiPriority w:val="99"/>
    <w:semiHidden/>
    <w:rsid w:val="00F41EC1"/>
  </w:style>
  <w:style w:type="paragraph" w:styleId="Predmetkomentra">
    <w:name w:val="annotation subject"/>
    <w:basedOn w:val="Textkomentra"/>
    <w:next w:val="Textkomentra"/>
    <w:link w:val="PredmetkomentraChar"/>
    <w:uiPriority w:val="99"/>
    <w:semiHidden/>
    <w:unhideWhenUsed/>
    <w:rsid w:val="00F41EC1"/>
    <w:rPr>
      <w:b/>
      <w:bCs/>
    </w:rPr>
  </w:style>
  <w:style w:type="character" w:customStyle="1" w:styleId="PredmetkomentraChar">
    <w:name w:val="Predmet komentára Char"/>
    <w:basedOn w:val="TextkomentraChar"/>
    <w:link w:val="Predmetkomentra"/>
    <w:uiPriority w:val="99"/>
    <w:semiHidden/>
    <w:rsid w:val="00F4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5275">
      <w:bodyDiv w:val="1"/>
      <w:marLeft w:val="0"/>
      <w:marRight w:val="0"/>
      <w:marTop w:val="0"/>
      <w:marBottom w:val="0"/>
      <w:divBdr>
        <w:top w:val="none" w:sz="0" w:space="0" w:color="auto"/>
        <w:left w:val="none" w:sz="0" w:space="0" w:color="auto"/>
        <w:bottom w:val="none" w:sz="0" w:space="0" w:color="auto"/>
        <w:right w:val="none" w:sz="0" w:space="0" w:color="auto"/>
      </w:divBdr>
    </w:div>
    <w:div w:id="287207062">
      <w:bodyDiv w:val="1"/>
      <w:marLeft w:val="0"/>
      <w:marRight w:val="0"/>
      <w:marTop w:val="0"/>
      <w:marBottom w:val="0"/>
      <w:divBdr>
        <w:top w:val="none" w:sz="0" w:space="0" w:color="auto"/>
        <w:left w:val="none" w:sz="0" w:space="0" w:color="auto"/>
        <w:bottom w:val="none" w:sz="0" w:space="0" w:color="auto"/>
        <w:right w:val="none" w:sz="0" w:space="0" w:color="auto"/>
      </w:divBdr>
    </w:div>
    <w:div w:id="730159424">
      <w:bodyDiv w:val="1"/>
      <w:marLeft w:val="0"/>
      <w:marRight w:val="0"/>
      <w:marTop w:val="0"/>
      <w:marBottom w:val="0"/>
      <w:divBdr>
        <w:top w:val="none" w:sz="0" w:space="0" w:color="auto"/>
        <w:left w:val="none" w:sz="0" w:space="0" w:color="auto"/>
        <w:bottom w:val="none" w:sz="0" w:space="0" w:color="auto"/>
        <w:right w:val="none" w:sz="0" w:space="0" w:color="auto"/>
      </w:divBdr>
    </w:div>
    <w:div w:id="762532292">
      <w:bodyDiv w:val="1"/>
      <w:marLeft w:val="0"/>
      <w:marRight w:val="0"/>
      <w:marTop w:val="0"/>
      <w:marBottom w:val="0"/>
      <w:divBdr>
        <w:top w:val="none" w:sz="0" w:space="0" w:color="auto"/>
        <w:left w:val="none" w:sz="0" w:space="0" w:color="auto"/>
        <w:bottom w:val="none" w:sz="0" w:space="0" w:color="auto"/>
        <w:right w:val="none" w:sz="0" w:space="0" w:color="auto"/>
      </w:divBdr>
    </w:div>
    <w:div w:id="1480148596">
      <w:bodyDiv w:val="1"/>
      <w:marLeft w:val="0"/>
      <w:marRight w:val="0"/>
      <w:marTop w:val="0"/>
      <w:marBottom w:val="0"/>
      <w:divBdr>
        <w:top w:val="none" w:sz="0" w:space="0" w:color="auto"/>
        <w:left w:val="none" w:sz="0" w:space="0" w:color="auto"/>
        <w:bottom w:val="none" w:sz="0" w:space="0" w:color="auto"/>
        <w:right w:val="none" w:sz="0" w:space="0" w:color="auto"/>
      </w:divBdr>
    </w:div>
    <w:div w:id="1844777195">
      <w:bodyDiv w:val="1"/>
      <w:marLeft w:val="0"/>
      <w:marRight w:val="0"/>
      <w:marTop w:val="0"/>
      <w:marBottom w:val="0"/>
      <w:divBdr>
        <w:top w:val="none" w:sz="0" w:space="0" w:color="auto"/>
        <w:left w:val="none" w:sz="0" w:space="0" w:color="auto"/>
        <w:bottom w:val="none" w:sz="0" w:space="0" w:color="auto"/>
        <w:right w:val="none" w:sz="0" w:space="0" w:color="auto"/>
      </w:divBdr>
    </w:div>
    <w:div w:id="20814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cialnapraca.sk/wp-content/uploads/2019/06/INTERNA-SMERNICA-c_OCK_5_2016_Zastupovanie_komory-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6142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MarekM</dc:creator>
  <cp:keywords/>
  <cp:lastModifiedBy>Bartosova</cp:lastModifiedBy>
  <cp:revision>5</cp:revision>
  <cp:lastPrinted>2019-07-15T15:21:00Z</cp:lastPrinted>
  <dcterms:created xsi:type="dcterms:W3CDTF">2019-11-04T12:31:00Z</dcterms:created>
  <dcterms:modified xsi:type="dcterms:W3CDTF">2019-11-04T12:38:00Z</dcterms:modified>
</cp:coreProperties>
</file>